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AEC" w:rsidRDefault="008D5AEC">
      <w:pPr>
        <w:pStyle w:val="ad"/>
        <w:spacing w:after="0"/>
        <w:ind w:right="-62"/>
        <w:jc w:val="center"/>
        <w:rPr>
          <w:sz w:val="28"/>
          <w:szCs w:val="28"/>
        </w:rPr>
      </w:pPr>
    </w:p>
    <w:tbl>
      <w:tblPr>
        <w:tblW w:w="10206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8D5AEC">
        <w:tc>
          <w:tcPr>
            <w:tcW w:w="3402" w:type="dxa"/>
            <w:shd w:val="clear" w:color="auto" w:fill="auto"/>
          </w:tcPr>
          <w:p w:rsidR="008D5AEC" w:rsidRDefault="008D5AEC">
            <w:pPr>
              <w:pStyle w:val="af9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3402" w:type="dxa"/>
            <w:shd w:val="clear" w:color="auto" w:fill="auto"/>
          </w:tcPr>
          <w:p w:rsidR="008D5AEC" w:rsidRDefault="008D5AEC">
            <w:pPr>
              <w:pStyle w:val="af9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3402" w:type="dxa"/>
            <w:shd w:val="clear" w:color="auto" w:fill="auto"/>
          </w:tcPr>
          <w:p w:rsidR="008D5AEC" w:rsidRDefault="003058AE">
            <w:pPr>
              <w:pStyle w:val="af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</w:t>
            </w:r>
          </w:p>
          <w:p w:rsidR="008D5AEC" w:rsidRDefault="003058AE">
            <w:pPr>
              <w:pStyle w:val="af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 постановлению Администрации</w:t>
            </w:r>
          </w:p>
          <w:p w:rsidR="008D5AEC" w:rsidRDefault="003058AE">
            <w:pPr>
              <w:pStyle w:val="af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города Батайска</w:t>
            </w:r>
          </w:p>
          <w:p w:rsidR="008D5AEC" w:rsidRDefault="003058AE" w:rsidP="00392709">
            <w:pPr>
              <w:pStyle w:val="af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</w:t>
            </w:r>
            <w:r w:rsidR="00392709">
              <w:rPr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392709">
              <w:rPr>
                <w:color w:val="000000"/>
                <w:sz w:val="28"/>
                <w:szCs w:val="28"/>
                <w:u w:val="single"/>
              </w:rPr>
              <w:t xml:space="preserve">07.12.2021 </w:t>
            </w:r>
            <w:r>
              <w:rPr>
                <w:color w:val="000000"/>
                <w:sz w:val="28"/>
                <w:szCs w:val="28"/>
              </w:rPr>
              <w:t>№</w:t>
            </w:r>
            <w:r w:rsidR="00392709">
              <w:rPr>
                <w:color w:val="000000"/>
                <w:sz w:val="28"/>
                <w:szCs w:val="28"/>
              </w:rPr>
              <w:t xml:space="preserve"> </w:t>
            </w:r>
            <w:r w:rsidR="00392709">
              <w:rPr>
                <w:color w:val="000000"/>
                <w:sz w:val="28"/>
                <w:szCs w:val="28"/>
                <w:u w:val="single"/>
              </w:rPr>
              <w:t>2519</w:t>
            </w:r>
          </w:p>
        </w:tc>
      </w:tr>
    </w:tbl>
    <w:p w:rsidR="008D5AEC" w:rsidRDefault="008D5AEC">
      <w:pPr>
        <w:pStyle w:val="ad"/>
        <w:spacing w:after="0"/>
        <w:ind w:left="5245" w:firstLine="6"/>
        <w:jc w:val="center"/>
        <w:rPr>
          <w:sz w:val="28"/>
          <w:szCs w:val="28"/>
        </w:rPr>
      </w:pPr>
    </w:p>
    <w:p w:rsidR="008D5AEC" w:rsidRDefault="003058AE">
      <w:pPr>
        <w:pStyle w:val="ConsPlusTitle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caps/>
          <w:sz w:val="28"/>
          <w:szCs w:val="28"/>
        </w:rPr>
        <w:t>Положение</w:t>
      </w:r>
    </w:p>
    <w:p w:rsidR="008D5AEC" w:rsidRDefault="003058AE">
      <w:pPr>
        <w:pStyle w:val="af1"/>
        <w:rPr>
          <w:b w:val="0"/>
          <w:szCs w:val="28"/>
        </w:rPr>
      </w:pPr>
      <w:r>
        <w:rPr>
          <w:b w:val="0"/>
          <w:szCs w:val="28"/>
        </w:rPr>
        <w:t xml:space="preserve">о многофункциональном молодежном центре </w:t>
      </w:r>
    </w:p>
    <w:p w:rsidR="008D5AEC" w:rsidRDefault="003058AE">
      <w:pPr>
        <w:jc w:val="center"/>
      </w:pPr>
      <w:r>
        <w:rPr>
          <w:spacing w:val="-4"/>
          <w:sz w:val="28"/>
          <w:szCs w:val="28"/>
        </w:rPr>
        <w:t xml:space="preserve">в муниципальном образовании «Город Батайск» </w:t>
      </w:r>
    </w:p>
    <w:p w:rsidR="008D5AEC" w:rsidRDefault="008D5AEC">
      <w:pPr>
        <w:pStyle w:val="af1"/>
        <w:rPr>
          <w:b w:val="0"/>
          <w:szCs w:val="28"/>
        </w:rPr>
      </w:pPr>
    </w:p>
    <w:p w:rsidR="008D5AEC" w:rsidRDefault="003058AE">
      <w:pPr>
        <w:pStyle w:val="1"/>
        <w:spacing w:before="0" w:after="0"/>
        <w:rPr>
          <w:bCs/>
          <w:szCs w:val="28"/>
          <w:lang w:eastAsia="ru-RU"/>
        </w:rPr>
      </w:pPr>
      <w:bookmarkStart w:id="1" w:name="_Toc37963396"/>
      <w:r>
        <w:rPr>
          <w:bCs/>
          <w:szCs w:val="28"/>
          <w:lang w:eastAsia="ru-RU"/>
        </w:rPr>
        <w:t>1. Общие положения</w:t>
      </w:r>
      <w:bookmarkEnd w:id="1"/>
    </w:p>
    <w:p w:rsidR="008D5AEC" w:rsidRDefault="003058AE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цель и задачи, основные функции и направления деятельности многофункционального молодежного центра в муниципальном образовании «Город </w:t>
      </w:r>
      <w:r>
        <w:rPr>
          <w:rFonts w:ascii="Times New Roman" w:hAnsi="Times New Roman" w:cs="Times New Roman"/>
          <w:spacing w:val="-4"/>
          <w:sz w:val="28"/>
          <w:szCs w:val="28"/>
        </w:rPr>
        <w:t>Батайск</w:t>
      </w:r>
      <w:r>
        <w:rPr>
          <w:rFonts w:ascii="Times New Roman" w:hAnsi="Times New Roman" w:cs="Times New Roman"/>
          <w:sz w:val="28"/>
          <w:szCs w:val="28"/>
        </w:rPr>
        <w:t>» (далее – ММЦ).</w:t>
      </w:r>
    </w:p>
    <w:p w:rsidR="008D5AEC" w:rsidRDefault="003058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ММЦ – это специализированная площадка, пространство для реализации интеллектуального, творческого, профессионального, духовного и физического потенциала молодых людей в различных сферах деятельности (в том числе в добровольчестве и патриотизме) в атмосфере взаимоуважения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взаимоподдержки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свободы творчества и интеллектуального труда. Психологическая атмосфера ММЦ характеризуется демократизмом, самодеятельностью и инициативой молодых, их общественным самоуправлением. </w:t>
      </w:r>
    </w:p>
    <w:p w:rsidR="008D5AEC" w:rsidRDefault="003058AE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1.3. ММЦ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создан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добровольных началах на базе отдела по делам молодежи Администрации города Батайска и располагается по адресу: Ростовская область,      г. Батайск, ул. Кирова, 13 «А». ММЦ не является юридическим лицом, его деятельность не влечет за собой изменений типа и вида, организационно-правовой формы организации, на базе которой ММЦ создан.</w:t>
      </w:r>
    </w:p>
    <w:p w:rsidR="008D5AEC" w:rsidRDefault="003058AE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1.4. ММЦ в своей деятельности руководствуется Конституцией Российской Федерации, законодательством Российской Федерации, нормативными правовыми актами федеральных органов исполнительной власти и исполнительных органов государственной власти Ростовской области, региональным проектом «Социальная активность (Ростовская область)», муниципальными правовыми актами органов местного самоуправления в муниципальном образовании «Город Батайск», а также настоящим Положением.</w:t>
      </w:r>
    </w:p>
    <w:p w:rsidR="008D5AEC" w:rsidRDefault="003058AE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1.5. Координатором деятельности ММЦ является отдел по делам молодежи Администрации города Батайска, непосредственное руководство работой ММЦ осуществляет начальник отдела по делам молодежи Администрации города </w:t>
      </w:r>
      <w:r>
        <w:rPr>
          <w:rFonts w:ascii="Times New Roman" w:hAnsi="Times New Roman" w:cs="Times New Roman"/>
          <w:sz w:val="28"/>
          <w:szCs w:val="28"/>
        </w:rPr>
        <w:lastRenderedPageBreak/>
        <w:t>Батайска.</w:t>
      </w:r>
    </w:p>
    <w:p w:rsidR="008D5AEC" w:rsidRDefault="008D5AEC">
      <w:pPr>
        <w:pStyle w:val="af2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8D5AEC" w:rsidRDefault="003058A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 Цель и задачи ММЦ</w:t>
      </w:r>
    </w:p>
    <w:p w:rsidR="008D5AEC" w:rsidRDefault="003058AE">
      <w:pPr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2.1. Цель деятельности ММЦ – развитие, поддержка и продвижение молодежных инициатив, </w:t>
      </w:r>
      <w:bookmarkStart w:id="2" w:name="__DdeLink__222_3066094284"/>
      <w:r>
        <w:rPr>
          <w:bCs/>
          <w:sz w:val="28"/>
          <w:szCs w:val="28"/>
        </w:rPr>
        <w:t>развитие добровольчества и патриотизма,</w:t>
      </w:r>
      <w:bookmarkEnd w:id="2"/>
      <w:r>
        <w:rPr>
          <w:bCs/>
          <w:sz w:val="28"/>
          <w:szCs w:val="28"/>
        </w:rPr>
        <w:t xml:space="preserve"> объединение ресурсов в сфере молодежной политики (далее – МП) на муниципальном, региональном и федеральном уровнях, обеспечение благоприятных условий для участия граждан и организаций в реализации МП. </w:t>
      </w:r>
    </w:p>
    <w:p w:rsidR="008D5AEC" w:rsidRDefault="003058AE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 Основные задачи ММЦ</w:t>
      </w:r>
    </w:p>
    <w:p w:rsidR="008D5AEC" w:rsidRDefault="003058AE">
      <w:pPr>
        <w:tabs>
          <w:tab w:val="left" w:pos="1276"/>
        </w:tabs>
        <w:ind w:firstLine="709"/>
        <w:jc w:val="both"/>
      </w:pPr>
      <w:r>
        <w:rPr>
          <w:bCs/>
          <w:sz w:val="28"/>
          <w:szCs w:val="28"/>
        </w:rPr>
        <w:t>-участие в реализации молодежной политики в муниципальном образовании «Город Батайск»;</w:t>
      </w:r>
    </w:p>
    <w:p w:rsidR="008D5AEC" w:rsidRDefault="003058AE">
      <w:pPr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поддержка инициатив молодежи;</w:t>
      </w:r>
    </w:p>
    <w:p w:rsidR="008D5AEC" w:rsidRDefault="003058AE">
      <w:pPr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-содействие общественной деятельности, направленной на поддержку молодежи;</w:t>
      </w:r>
    </w:p>
    <w:p w:rsidR="008D5AEC" w:rsidRDefault="003058AE">
      <w:pPr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-организация досуга, отдыха, спортом, содействие здоровому образу жизни молодежи;</w:t>
      </w:r>
    </w:p>
    <w:p w:rsidR="008D5AEC" w:rsidRDefault="003058AE">
      <w:pPr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-организация и проведение мероприятий по работе с молодежью на территории муниципального образования</w:t>
      </w:r>
    </w:p>
    <w:p w:rsidR="008D5AEC" w:rsidRDefault="003058AE">
      <w:pPr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-поддержка деятельности молодежных общественных объединений;</w:t>
      </w:r>
    </w:p>
    <w:p w:rsidR="008D5AEC" w:rsidRDefault="003058AE">
      <w:pPr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-содействие участию молодежи в добровольческой (волонтерской) деятельности;</w:t>
      </w:r>
    </w:p>
    <w:p w:rsidR="008D5AEC" w:rsidRDefault="003058AE">
      <w:pPr>
        <w:tabs>
          <w:tab w:val="left" w:pos="1276"/>
        </w:tabs>
        <w:ind w:firstLine="709"/>
        <w:jc w:val="both"/>
        <w:rPr>
          <w:rFonts w:ascii="Arial" w:hAnsi="Arial" w:cs="Arial"/>
          <w:color w:val="000000"/>
          <w:spacing w:val="3"/>
          <w:sz w:val="28"/>
          <w:szCs w:val="28"/>
        </w:rPr>
      </w:pPr>
      <w:r>
        <w:rPr>
          <w:bCs/>
          <w:sz w:val="28"/>
          <w:szCs w:val="28"/>
        </w:rPr>
        <w:t xml:space="preserve">-вовлечение, поддержка и стимулирование молодежи к занятию социально-полезной деятельностью, реализации </w:t>
      </w:r>
      <w:r>
        <w:rPr>
          <w:color w:val="000000"/>
          <w:sz w:val="28"/>
          <w:szCs w:val="28"/>
        </w:rPr>
        <w:t>интеллектуального, творческого, пр</w:t>
      </w:r>
      <w:r>
        <w:rPr>
          <w:bCs/>
          <w:sz w:val="28"/>
          <w:szCs w:val="28"/>
        </w:rPr>
        <w:t xml:space="preserve">офессионального, </w:t>
      </w:r>
      <w:r>
        <w:rPr>
          <w:color w:val="000000"/>
          <w:sz w:val="28"/>
          <w:szCs w:val="28"/>
        </w:rPr>
        <w:t>духовного и физического</w:t>
      </w:r>
      <w:r>
        <w:rPr>
          <w:bCs/>
          <w:sz w:val="28"/>
          <w:szCs w:val="28"/>
        </w:rPr>
        <w:t xml:space="preserve"> потенциала в различных сферах деятельности;</w:t>
      </w:r>
    </w:p>
    <w:p w:rsidR="008D5AEC" w:rsidRDefault="003058AE">
      <w:pPr>
        <w:ind w:firstLine="709"/>
        <w:jc w:val="both"/>
        <w:rPr>
          <w:rFonts w:ascii="Arial" w:hAnsi="Arial" w:cs="Arial"/>
          <w:color w:val="000000"/>
          <w:spacing w:val="3"/>
          <w:sz w:val="28"/>
          <w:szCs w:val="28"/>
        </w:rPr>
      </w:pPr>
      <w:r>
        <w:rPr>
          <w:bCs/>
          <w:sz w:val="28"/>
          <w:szCs w:val="28"/>
        </w:rPr>
        <w:t>-информационная, организационная, методическая поддержка молодежных инициатив и проектов, молодежных общественных объединений и движений, клубов по интересам;</w:t>
      </w:r>
    </w:p>
    <w:p w:rsidR="008D5AEC" w:rsidRDefault="003058AE">
      <w:pPr>
        <w:ind w:firstLine="709"/>
        <w:jc w:val="both"/>
        <w:rPr>
          <w:rFonts w:ascii="Arial" w:hAnsi="Arial" w:cs="Arial"/>
          <w:color w:val="000000"/>
          <w:spacing w:val="3"/>
          <w:sz w:val="28"/>
          <w:szCs w:val="28"/>
        </w:rPr>
      </w:pPr>
      <w:r>
        <w:rPr>
          <w:bCs/>
          <w:sz w:val="28"/>
          <w:szCs w:val="28"/>
        </w:rPr>
        <w:t>-информирование и консультирование молодежи о потенциальных возможностях собственного развития на муниципальном, региональном и федеральном уровнях.</w:t>
      </w:r>
    </w:p>
    <w:p w:rsidR="008D5AEC" w:rsidRDefault="008D5AEC">
      <w:pPr>
        <w:tabs>
          <w:tab w:val="left" w:pos="1276"/>
        </w:tabs>
        <w:jc w:val="both"/>
        <w:rPr>
          <w:bCs/>
          <w:sz w:val="28"/>
          <w:szCs w:val="28"/>
        </w:rPr>
      </w:pPr>
    </w:p>
    <w:p w:rsidR="008D5AEC" w:rsidRDefault="003058A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Функции ММЦ</w:t>
      </w:r>
    </w:p>
    <w:p w:rsidR="008D5AEC" w:rsidRDefault="003058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 ММЦ в рамках своей деятельности может осуществлять следующие функции:</w:t>
      </w:r>
    </w:p>
    <w:p w:rsidR="008D5AEC" w:rsidRDefault="003058AE">
      <w:pPr>
        <w:pStyle w:val="af2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-организация целенаправленного изучения и анализа потребностей молодежи, создание и постоянное обновление информационно-методической базы, </w:t>
      </w:r>
      <w:r>
        <w:rPr>
          <w:rFonts w:ascii="Times New Roman" w:hAnsi="Times New Roman"/>
          <w:bCs/>
          <w:sz w:val="28"/>
          <w:szCs w:val="28"/>
        </w:rPr>
        <w:lastRenderedPageBreak/>
        <w:t>включающей актуальные возможности и механизмы самореализации молодежи в разрезе направлений МП;</w:t>
      </w:r>
    </w:p>
    <w:p w:rsidR="008D5AEC" w:rsidRDefault="003058AE">
      <w:pPr>
        <w:pStyle w:val="af2"/>
        <w:tabs>
          <w:tab w:val="left" w:pos="1276"/>
        </w:tabs>
        <w:spacing w:after="0" w:line="240" w:lineRule="auto"/>
        <w:ind w:left="0" w:firstLine="709"/>
        <w:jc w:val="both"/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-оказание информационной, консультационной, методической поддержки молодым гражданам и общественным объединениям, в т.ч. по регистрации в информационных системах и интернет ресурсах (АИС «Молодежь России» </w:t>
      </w:r>
      <w:hyperlink r:id="rId8">
        <w:r>
          <w:rPr>
            <w:rStyle w:val="-"/>
            <w:rFonts w:ascii="Times New Roman" w:hAnsi="Times New Roman"/>
            <w:bCs/>
            <w:color w:val="auto"/>
            <w:sz w:val="28"/>
            <w:szCs w:val="28"/>
            <w:u w:val="none"/>
          </w:rPr>
          <w:t>https://myrosmol.ru/</w:t>
        </w:r>
      </w:hyperlink>
      <w:r>
        <w:rPr>
          <w:rFonts w:ascii="Times New Roman" w:hAnsi="Times New Roman"/>
          <w:bCs/>
          <w:sz w:val="28"/>
          <w:szCs w:val="28"/>
        </w:rPr>
        <w:t xml:space="preserve">, ЕИС «Добровольцы России» </w:t>
      </w:r>
      <w:hyperlink r:id="rId9">
        <w:proofErr w:type="gramEnd"/>
        <w:r>
          <w:rPr>
            <w:rStyle w:val="-"/>
            <w:rFonts w:ascii="Times New Roman" w:hAnsi="Times New Roman"/>
            <w:bCs/>
            <w:color w:val="auto"/>
            <w:sz w:val="28"/>
            <w:szCs w:val="28"/>
            <w:u w:val="none"/>
            <w:lang w:val="en-US"/>
          </w:rPr>
          <w:t>http</w:t>
        </w:r>
        <w:r>
          <w:rPr>
            <w:rStyle w:val="-"/>
            <w:rFonts w:ascii="Times New Roman" w:hAnsi="Times New Roman"/>
            <w:bCs/>
            <w:color w:val="auto"/>
            <w:sz w:val="28"/>
            <w:szCs w:val="28"/>
            <w:u w:val="none"/>
          </w:rPr>
          <w:t>://</w:t>
        </w:r>
        <w:proofErr w:type="spellStart"/>
        <w:proofErr w:type="gramStart"/>
        <w:r>
          <w:rPr>
            <w:rStyle w:val="-"/>
            <w:rFonts w:ascii="Times New Roman" w:hAnsi="Times New Roman"/>
            <w:bCs/>
            <w:color w:val="auto"/>
            <w:sz w:val="28"/>
            <w:szCs w:val="28"/>
            <w:u w:val="none"/>
          </w:rPr>
          <w:t>Добро.рф</w:t>
        </w:r>
        <w:proofErr w:type="spellEnd"/>
      </w:hyperlink>
      <w:r>
        <w:rPr>
          <w:rFonts w:ascii="Times New Roman" w:hAnsi="Times New Roman"/>
          <w:bCs/>
          <w:sz w:val="28"/>
          <w:szCs w:val="28"/>
        </w:rPr>
        <w:t xml:space="preserve"> и др.) для участия в мероприятиях от муниципального до международного уровня;</w:t>
      </w:r>
      <w:proofErr w:type="gramEnd"/>
    </w:p>
    <w:p w:rsidR="008D5AEC" w:rsidRDefault="003058AE">
      <w:pPr>
        <w:pStyle w:val="af2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-организация досуга молодежи, в т.ч. неформального общения, проведение мероприятий, отвечающих потребностям современной молодежи;</w:t>
      </w:r>
    </w:p>
    <w:p w:rsidR="008D5AEC" w:rsidRDefault="003058AE">
      <w:pPr>
        <w:pStyle w:val="af2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-предоставление молодым гражданам и общественным объединениям, органам молодежного самоуправления помещений для проведения мероприятий и собраний, организационной и технической поддержки;</w:t>
      </w:r>
    </w:p>
    <w:p w:rsidR="008D5AEC" w:rsidRDefault="003058AE">
      <w:pPr>
        <w:pStyle w:val="af2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-развитие взаимодействия и партнерства между общественными объединениями и движениями, органами исполнительной власти, органами местного самоуправления, бизнесом, государственными и муниципальными учреждениями, образовательными организациями, средствами массовой информации в рамках реализации МП;</w:t>
      </w:r>
    </w:p>
    <w:p w:rsidR="008D5AEC" w:rsidRDefault="003058AE">
      <w:pPr>
        <w:pStyle w:val="af2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-формирование условий для духовно-нравственного воспитания, гражданского и патриотического становления молодежи, развития добровольческой (волонтерской) деятельности, всестороннего здорового развития личности;</w:t>
      </w:r>
    </w:p>
    <w:p w:rsidR="008D5AEC" w:rsidRDefault="003058AE">
      <w:pPr>
        <w:pStyle w:val="af2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-сбор, анализ и распространение информации о мероприятиях в сфере МП на муниципальном, региональном и федеральном уровнях.</w:t>
      </w:r>
    </w:p>
    <w:p w:rsidR="008D5AEC" w:rsidRDefault="003058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3.2. Принципы функционирования ММЦ: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-доступность;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-открытость;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-взаимоуважение и взаимопонимание;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-доверие;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-индивидуальный подход;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-единство интересов личности и коллектива;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-эффективность;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-партнерство;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-ответственность (коллективная и персональная);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-совершенствование (постоянное).</w:t>
      </w:r>
    </w:p>
    <w:p w:rsidR="008D5AEC" w:rsidRDefault="008D5AEC">
      <w:pPr>
        <w:ind w:firstLine="709"/>
        <w:jc w:val="both"/>
        <w:rPr>
          <w:bCs/>
          <w:sz w:val="28"/>
          <w:szCs w:val="28"/>
        </w:rPr>
      </w:pPr>
    </w:p>
    <w:p w:rsidR="008D5AEC" w:rsidRDefault="003058A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 Основные направления деятельности ММЦ</w:t>
      </w:r>
    </w:p>
    <w:p w:rsidR="008D5AEC" w:rsidRDefault="003058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4.1. Деятельность ММЦ реализуется исходя из запросов молодежи, по следующим направлениям МП: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-воспитание гражданственности, патриотизма, преемственности традиций, уважения к отечественной истории, историческим, национальным и иным традициям народов Российской Федерации;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-обеспечение межнационального (межэтнического) и межконфессионального согласия в молодежной среде, профилактика и предупреждение проявлений экстремизма в деятельности молодежных объединений;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-выявление, сопровождение и поддержка молодежи, проявившей одаренность;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-развитие института наставничества;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-поддержка инициатив молодежи;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-содействие общественной деятельности, направленной на поддержку молодежи;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-организация досуга, отдыха, содействие здоровому образу жизни молодежи;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-поддержка деятельности молодежных общественных объединений;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-содействие участию молодежи в добровольческой (волонтерской) деятельности;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-содействие международному и межрегиональному сотрудничеству в сфере молодежной политики;</w:t>
      </w:r>
    </w:p>
    <w:p w:rsidR="008D5AEC" w:rsidRDefault="003058A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-предупреждение правонарушений и антиобщественных действий молодежи;</w:t>
      </w:r>
    </w:p>
    <w:p w:rsidR="008D5AEC" w:rsidRDefault="003058AE">
      <w:pPr>
        <w:pStyle w:val="af2"/>
        <w:spacing w:after="0" w:line="240" w:lineRule="auto"/>
        <w:ind w:left="0" w:firstLine="709"/>
        <w:jc w:val="both"/>
      </w:pPr>
      <w:r>
        <w:rPr>
          <w:rFonts w:ascii="Times New Roman" w:hAnsi="Times New Roman"/>
          <w:bCs/>
          <w:sz w:val="28"/>
          <w:szCs w:val="28"/>
        </w:rPr>
        <w:t>-поддержка деятельности по созданию и распространению, в том числе в информационно-телекоммуникационной сети «Интернет», в средствах массовой информации произведений науки, искусства, литературы и других произведений, направленных на укрепление гражданской идентичности и духовно-нравственных ценностей молодежи.</w:t>
      </w:r>
    </w:p>
    <w:p w:rsidR="008D5AEC" w:rsidRDefault="008D5AEC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D5AEC" w:rsidRDefault="003058AE">
      <w:pPr>
        <w:pStyle w:val="1"/>
        <w:spacing w:before="0" w:after="0"/>
      </w:pPr>
      <w:r>
        <w:rPr>
          <w:rFonts w:eastAsia="Times New Roman"/>
          <w:szCs w:val="28"/>
          <w:lang w:eastAsia="ru-RU"/>
        </w:rPr>
        <w:t>5</w:t>
      </w:r>
      <w:bookmarkStart w:id="3" w:name="_Toc37963397"/>
      <w:r>
        <w:rPr>
          <w:rFonts w:eastAsia="Times New Roman"/>
          <w:szCs w:val="28"/>
          <w:lang w:eastAsia="ru-RU"/>
        </w:rPr>
        <w:t>. Структура и механизмы работы ММЦ</w:t>
      </w:r>
      <w:bookmarkEnd w:id="3"/>
    </w:p>
    <w:p w:rsidR="008D5AEC" w:rsidRDefault="008D5AEC">
      <w:pPr>
        <w:jc w:val="both"/>
        <w:rPr>
          <w:bCs/>
          <w:sz w:val="28"/>
          <w:szCs w:val="28"/>
        </w:rPr>
      </w:pPr>
    </w:p>
    <w:p w:rsidR="008D5AEC" w:rsidRDefault="003058AE">
      <w:pPr>
        <w:ind w:firstLine="709"/>
        <w:jc w:val="both"/>
      </w:pPr>
      <w:r>
        <w:rPr>
          <w:bCs/>
          <w:sz w:val="28"/>
          <w:szCs w:val="28"/>
        </w:rPr>
        <w:t>5.1. На базе ММЦ осуществляется функционирование следующих центров:</w:t>
      </w:r>
    </w:p>
    <w:p w:rsidR="008D5AEC" w:rsidRDefault="003058AE">
      <w:pPr>
        <w:pStyle w:val="af2"/>
        <w:numPr>
          <w:ilvl w:val="0"/>
          <w:numId w:val="1"/>
        </w:numPr>
        <w:spacing w:after="0" w:line="240" w:lineRule="auto"/>
        <w:ind w:left="0" w:firstLine="709"/>
        <w:jc w:val="both"/>
      </w:pPr>
      <w:r>
        <w:rPr>
          <w:rFonts w:ascii="Times New Roman" w:hAnsi="Times New Roman"/>
          <w:bCs/>
          <w:sz w:val="28"/>
          <w:szCs w:val="28"/>
        </w:rPr>
        <w:t>муниципальный центр развития добровольчества (волонтерства);</w:t>
      </w:r>
    </w:p>
    <w:p w:rsidR="008D5AEC" w:rsidRDefault="003058AE">
      <w:pPr>
        <w:pStyle w:val="af2"/>
        <w:numPr>
          <w:ilvl w:val="0"/>
          <w:numId w:val="1"/>
        </w:numPr>
        <w:spacing w:after="0" w:line="240" w:lineRule="auto"/>
        <w:ind w:left="0" w:firstLine="709"/>
        <w:jc w:val="both"/>
      </w:pPr>
      <w:r>
        <w:rPr>
          <w:rFonts w:ascii="Times New Roman" w:hAnsi="Times New Roman"/>
          <w:bCs/>
          <w:sz w:val="28"/>
          <w:szCs w:val="28"/>
        </w:rPr>
        <w:t xml:space="preserve">центр оказания методических и методологических рекомендаций в сфере социального проектирования (консультации по разработке </w:t>
      </w:r>
      <w:proofErr w:type="spellStart"/>
      <w:r>
        <w:rPr>
          <w:rFonts w:ascii="Times New Roman" w:hAnsi="Times New Roman"/>
          <w:bCs/>
          <w:sz w:val="28"/>
          <w:szCs w:val="28"/>
        </w:rPr>
        <w:t>грантовых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конкурсных и иных видов заявок) с обязательной информационно-консультативной функцией (оказание консультации и помощи молодежи по организации их досуга с учетом всех возможных направлений ММЦ); </w:t>
      </w:r>
    </w:p>
    <w:p w:rsidR="008D5AEC" w:rsidRDefault="003058AE">
      <w:pPr>
        <w:ind w:firstLine="709"/>
        <w:jc w:val="both"/>
      </w:pPr>
      <w:r>
        <w:rPr>
          <w:bCs/>
          <w:sz w:val="28"/>
          <w:szCs w:val="28"/>
        </w:rPr>
        <w:t>Наличие данных центров в структуре ММЦ позволяет системно реализовывать ГМП на территории муниципального образования «Город Батайск».</w:t>
      </w:r>
    </w:p>
    <w:p w:rsidR="008D5AEC" w:rsidRDefault="003058AE">
      <w:pPr>
        <w:ind w:firstLine="709"/>
        <w:jc w:val="both"/>
      </w:pPr>
      <w:r>
        <w:rPr>
          <w:bCs/>
          <w:sz w:val="28"/>
          <w:szCs w:val="28"/>
        </w:rPr>
        <w:t>5.2. ММЦ имеет следующие рабочие зоны и пространства:</w:t>
      </w:r>
    </w:p>
    <w:p w:rsidR="008D5AEC" w:rsidRDefault="008D5AEC">
      <w:pPr>
        <w:ind w:firstLine="709"/>
        <w:jc w:val="both"/>
        <w:rPr>
          <w:bCs/>
          <w:sz w:val="28"/>
          <w:szCs w:val="28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594"/>
        <w:gridCol w:w="2627"/>
        <w:gridCol w:w="3502"/>
        <w:gridCol w:w="3483"/>
      </w:tblGrid>
      <w:tr w:rsidR="008D5AEC">
        <w:trPr>
          <w:trHeight w:val="607"/>
        </w:trPr>
        <w:tc>
          <w:tcPr>
            <w:tcW w:w="539" w:type="dxa"/>
            <w:shd w:val="clear" w:color="auto" w:fill="auto"/>
          </w:tcPr>
          <w:p w:rsidR="008D5AEC" w:rsidRDefault="003058AE">
            <w:pPr>
              <w:jc w:val="center"/>
            </w:pPr>
            <w:r>
              <w:rPr>
                <w:sz w:val="28"/>
                <w:szCs w:val="28"/>
              </w:rPr>
              <w:lastRenderedPageBreak/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  <w:lang w:val="en-US"/>
              </w:rPr>
              <w:t>/п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8D5AEC" w:rsidRDefault="003058AE">
            <w:pPr>
              <w:jc w:val="center"/>
            </w:pPr>
            <w:r>
              <w:rPr>
                <w:sz w:val="28"/>
                <w:szCs w:val="28"/>
              </w:rPr>
              <w:t>Пространство</w:t>
            </w:r>
          </w:p>
        </w:tc>
        <w:tc>
          <w:tcPr>
            <w:tcW w:w="3514" w:type="dxa"/>
            <w:shd w:val="clear" w:color="auto" w:fill="auto"/>
            <w:vAlign w:val="center"/>
          </w:tcPr>
          <w:p w:rsidR="008D5AEC" w:rsidRDefault="003058AE">
            <w:pPr>
              <w:jc w:val="center"/>
            </w:pPr>
            <w:r>
              <w:rPr>
                <w:sz w:val="28"/>
                <w:szCs w:val="28"/>
              </w:rPr>
              <w:t>Рекомендуемый формат, оборудование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8D5AEC" w:rsidRDefault="003058AE">
            <w:pPr>
              <w:pStyle w:val="1"/>
              <w:spacing w:before="0" w:after="0"/>
            </w:pPr>
            <w:r>
              <w:t>Основные форматы мероприятий, проводимые на базе ММЦ</w:t>
            </w:r>
          </w:p>
        </w:tc>
      </w:tr>
      <w:tr w:rsidR="008D5AEC">
        <w:tc>
          <w:tcPr>
            <w:tcW w:w="539" w:type="dxa"/>
            <w:shd w:val="clear" w:color="auto" w:fill="auto"/>
          </w:tcPr>
          <w:p w:rsidR="008D5AEC" w:rsidRDefault="003058AE">
            <w:pPr>
              <w:jc w:val="center"/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2631" w:type="dxa"/>
            <w:shd w:val="clear" w:color="auto" w:fill="auto"/>
          </w:tcPr>
          <w:p w:rsidR="008D5AEC" w:rsidRDefault="003058AE">
            <w:pPr>
              <w:jc w:val="both"/>
            </w:pPr>
            <w:proofErr w:type="spellStart"/>
            <w:r>
              <w:rPr>
                <w:bCs/>
                <w:sz w:val="28"/>
                <w:szCs w:val="28"/>
              </w:rPr>
              <w:t>Коворкинговое</w:t>
            </w:r>
            <w:proofErr w:type="spellEnd"/>
            <w:r>
              <w:rPr>
                <w:bCs/>
                <w:sz w:val="28"/>
                <w:szCs w:val="28"/>
              </w:rPr>
              <w:t xml:space="preserve"> пространство для индивидуальной или совместной работы (компьютерный зал, конференц-зал)</w:t>
            </w:r>
          </w:p>
        </w:tc>
        <w:tc>
          <w:tcPr>
            <w:tcW w:w="3514" w:type="dxa"/>
            <w:shd w:val="clear" w:color="auto" w:fill="auto"/>
          </w:tcPr>
          <w:p w:rsidR="008D5AEC" w:rsidRDefault="003058AE">
            <w:pPr>
              <w:jc w:val="both"/>
            </w:pPr>
            <w:proofErr w:type="gramStart"/>
            <w:r>
              <w:rPr>
                <w:bCs/>
                <w:sz w:val="28"/>
                <w:szCs w:val="28"/>
              </w:rPr>
              <w:t>Помещение</w:t>
            </w:r>
            <w:proofErr w:type="gramEnd"/>
            <w:r>
              <w:rPr>
                <w:bCs/>
                <w:sz w:val="28"/>
                <w:szCs w:val="28"/>
              </w:rPr>
              <w:t xml:space="preserve"> оборудованное легкоподвижными столами, стульями, компьютерами, мобильными стеллажами с литературой, предоставляемой для чтения на территории ММЦ, информационными досками / ящиком «открытых мыслей»; организована возможность выхода в информационно-телекоммуникационную сеть «Интернет» </w:t>
            </w:r>
            <w:r>
              <w:rPr>
                <w:color w:val="000000"/>
                <w:sz w:val="28"/>
                <w:szCs w:val="28"/>
              </w:rPr>
              <w:t>на безвозмездной основе</w:t>
            </w:r>
          </w:p>
        </w:tc>
        <w:tc>
          <w:tcPr>
            <w:tcW w:w="3520" w:type="dxa"/>
            <w:shd w:val="clear" w:color="auto" w:fill="auto"/>
          </w:tcPr>
          <w:p w:rsidR="008D5AEC" w:rsidRDefault="003058AE">
            <w:pPr>
              <w:pStyle w:val="af2"/>
              <w:shd w:val="clear" w:color="auto" w:fill="FFFFFF"/>
              <w:tabs>
                <w:tab w:val="left" w:pos="1134"/>
              </w:tabs>
              <w:spacing w:after="283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разработка проектов в сфере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государственной молодежной политики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консультирование по участию в конкурсах на предоставление грантовой поддержки;</w:t>
            </w:r>
          </w:p>
          <w:p w:rsidR="008D5AEC" w:rsidRDefault="008D5AEC">
            <w:pPr>
              <w:pStyle w:val="af2"/>
              <w:shd w:val="clear" w:color="auto" w:fill="FFFFFF"/>
              <w:tabs>
                <w:tab w:val="left" w:pos="1134"/>
              </w:tabs>
              <w:spacing w:after="283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5AEC" w:rsidRDefault="003058AE">
            <w:pPr>
              <w:pStyle w:val="af2"/>
              <w:shd w:val="clear" w:color="auto" w:fill="FFFFFF"/>
              <w:tabs>
                <w:tab w:val="left" w:pos="1134"/>
              </w:tabs>
              <w:spacing w:after="283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проведение учебных тренингов, семинаров, лекций по социальному проектированию и личностному развитию;</w:t>
            </w:r>
          </w:p>
          <w:p w:rsidR="008D5AEC" w:rsidRDefault="003058AE">
            <w:pPr>
              <w:pStyle w:val="af2"/>
              <w:shd w:val="clear" w:color="auto" w:fill="FFFFFF"/>
              <w:tabs>
                <w:tab w:val="left" w:pos="1134"/>
              </w:tabs>
              <w:spacing w:after="283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заседаний с молодежными общественными объединениями</w:t>
            </w:r>
          </w:p>
        </w:tc>
      </w:tr>
      <w:tr w:rsidR="008D5AEC">
        <w:tc>
          <w:tcPr>
            <w:tcW w:w="539" w:type="dxa"/>
            <w:shd w:val="clear" w:color="auto" w:fill="auto"/>
          </w:tcPr>
          <w:p w:rsidR="008D5AEC" w:rsidRDefault="003058AE">
            <w:pPr>
              <w:jc w:val="center"/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2631" w:type="dxa"/>
            <w:shd w:val="clear" w:color="auto" w:fill="auto"/>
          </w:tcPr>
          <w:p w:rsidR="008D5AEC" w:rsidRDefault="003058AE">
            <w:pPr>
              <w:jc w:val="both"/>
            </w:pPr>
            <w:r>
              <w:rPr>
                <w:bCs/>
                <w:sz w:val="28"/>
                <w:szCs w:val="28"/>
              </w:rPr>
              <w:t>Мобильное пространство для проведения учебных и образовательных мероприятий: лекций, семинаров, тренингов, мастер-классов и т.д.</w:t>
            </w:r>
          </w:p>
        </w:tc>
        <w:tc>
          <w:tcPr>
            <w:tcW w:w="3514" w:type="dxa"/>
            <w:shd w:val="clear" w:color="auto" w:fill="auto"/>
          </w:tcPr>
          <w:p w:rsidR="008D5AEC" w:rsidRDefault="003058AE">
            <w:pPr>
              <w:jc w:val="both"/>
            </w:pPr>
            <w:r>
              <w:rPr>
                <w:bCs/>
                <w:sz w:val="28"/>
                <w:szCs w:val="28"/>
              </w:rPr>
              <w:t>Идея мобильного пространства заключается в том, чтобы было возможно быстро и с минимальными усилиями переконструировать это пространство в разные форматы.</w:t>
            </w:r>
          </w:p>
          <w:p w:rsidR="008D5AEC" w:rsidRDefault="003058AE">
            <w:pPr>
              <w:jc w:val="both"/>
            </w:pPr>
            <w:r>
              <w:rPr>
                <w:bCs/>
                <w:sz w:val="28"/>
                <w:szCs w:val="28"/>
              </w:rPr>
              <w:t>Помещения обеспечено проектором и возможностью онлайн-трансляции мероприятий.</w:t>
            </w:r>
          </w:p>
        </w:tc>
        <w:tc>
          <w:tcPr>
            <w:tcW w:w="3520" w:type="dxa"/>
            <w:shd w:val="clear" w:color="auto" w:fill="auto"/>
          </w:tcPr>
          <w:p w:rsidR="008D5AEC" w:rsidRDefault="003058AE">
            <w:pPr>
              <w:pStyle w:val="af2"/>
              <w:shd w:val="clear" w:color="auto" w:fill="FFFFFF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киносеансов,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вебинаров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онлайн-трансляций;</w:t>
            </w:r>
          </w:p>
          <w:p w:rsidR="008D5AEC" w:rsidRDefault="008D5AEC">
            <w:pPr>
              <w:pStyle w:val="af2"/>
              <w:shd w:val="clear" w:color="auto" w:fill="FFFFFF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5AEC" w:rsidRDefault="003058AE">
            <w:pPr>
              <w:pStyle w:val="af2"/>
              <w:shd w:val="clear" w:color="auto" w:fill="FFFFFF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и проведение конкурсов, фестивалей, выставок, культурно-досуговых, военно-патриотических, иных мероприятий по направлениям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государственной молодежной политики.</w:t>
            </w:r>
          </w:p>
        </w:tc>
      </w:tr>
      <w:tr w:rsidR="008D5AEC">
        <w:tc>
          <w:tcPr>
            <w:tcW w:w="539" w:type="dxa"/>
            <w:shd w:val="clear" w:color="auto" w:fill="auto"/>
          </w:tcPr>
          <w:p w:rsidR="008D5AEC" w:rsidRDefault="003058AE">
            <w:pPr>
              <w:jc w:val="center"/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2631" w:type="dxa"/>
            <w:shd w:val="clear" w:color="auto" w:fill="auto"/>
          </w:tcPr>
          <w:p w:rsidR="008D5AEC" w:rsidRDefault="003058AE">
            <w:pPr>
              <w:jc w:val="both"/>
            </w:pPr>
            <w:r>
              <w:rPr>
                <w:bCs/>
                <w:sz w:val="28"/>
                <w:szCs w:val="28"/>
              </w:rPr>
              <w:t xml:space="preserve">Пространство для игрового и интеллектуального </w:t>
            </w:r>
            <w:r>
              <w:rPr>
                <w:bCs/>
                <w:sz w:val="28"/>
                <w:szCs w:val="28"/>
              </w:rPr>
              <w:lastRenderedPageBreak/>
              <w:t>досуга, свободного общения и коммуникации</w:t>
            </w:r>
          </w:p>
          <w:p w:rsidR="008D5AEC" w:rsidRDefault="003058AE">
            <w:pPr>
              <w:jc w:val="both"/>
            </w:pPr>
            <w:r>
              <w:rPr>
                <w:bCs/>
                <w:sz w:val="28"/>
                <w:szCs w:val="28"/>
              </w:rPr>
              <w:t>(игровой зал)</w:t>
            </w:r>
          </w:p>
        </w:tc>
        <w:tc>
          <w:tcPr>
            <w:tcW w:w="3514" w:type="dxa"/>
            <w:shd w:val="clear" w:color="auto" w:fill="auto"/>
          </w:tcPr>
          <w:p w:rsidR="008D5AEC" w:rsidRDefault="003058AE">
            <w:pPr>
              <w:jc w:val="both"/>
            </w:pPr>
            <w:proofErr w:type="gramStart"/>
            <w:r>
              <w:rPr>
                <w:bCs/>
                <w:sz w:val="28"/>
                <w:szCs w:val="28"/>
              </w:rPr>
              <w:lastRenderedPageBreak/>
              <w:t>Помещение</w:t>
            </w:r>
            <w:proofErr w:type="gramEnd"/>
            <w:r>
              <w:rPr>
                <w:bCs/>
                <w:sz w:val="28"/>
                <w:szCs w:val="28"/>
              </w:rPr>
              <w:t xml:space="preserve"> оборудованное креслами-мешками, удобными стульями / </w:t>
            </w:r>
            <w:r>
              <w:rPr>
                <w:bCs/>
                <w:sz w:val="28"/>
                <w:szCs w:val="28"/>
              </w:rPr>
              <w:lastRenderedPageBreak/>
              <w:t>креслами.</w:t>
            </w:r>
          </w:p>
          <w:p w:rsidR="008D5AEC" w:rsidRDefault="003058AE">
            <w:pPr>
              <w:jc w:val="both"/>
            </w:pPr>
            <w:r>
              <w:rPr>
                <w:bCs/>
                <w:sz w:val="28"/>
                <w:szCs w:val="28"/>
              </w:rPr>
              <w:t>Помещения оборудовано в виде общего зала для чтения, конспектирования, занятия настольными играми.</w:t>
            </w:r>
          </w:p>
        </w:tc>
        <w:tc>
          <w:tcPr>
            <w:tcW w:w="3520" w:type="dxa"/>
            <w:shd w:val="clear" w:color="auto" w:fill="auto"/>
          </w:tcPr>
          <w:p w:rsidR="008D5AEC" w:rsidRDefault="003058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проведение игр:</w:t>
            </w:r>
          </w:p>
          <w:p w:rsidR="008D5AEC" w:rsidRDefault="003058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</w:t>
            </w:r>
            <w:proofErr w:type="spellStart"/>
            <w:r>
              <w:rPr>
                <w:sz w:val="28"/>
                <w:szCs w:val="28"/>
              </w:rPr>
              <w:t>Добротайм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8D5AEC" w:rsidRDefault="003058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«Свой среди своих» </w:t>
            </w:r>
          </w:p>
        </w:tc>
      </w:tr>
      <w:tr w:rsidR="008D5AEC">
        <w:tc>
          <w:tcPr>
            <w:tcW w:w="539" w:type="dxa"/>
            <w:shd w:val="clear" w:color="auto" w:fill="auto"/>
          </w:tcPr>
          <w:p w:rsidR="008D5AEC" w:rsidRDefault="003058AE">
            <w:pPr>
              <w:jc w:val="center"/>
            </w:pPr>
            <w:r>
              <w:rPr>
                <w:bCs/>
                <w:sz w:val="28"/>
                <w:szCs w:val="28"/>
              </w:rPr>
              <w:lastRenderedPageBreak/>
              <w:t>4.</w:t>
            </w:r>
          </w:p>
        </w:tc>
        <w:tc>
          <w:tcPr>
            <w:tcW w:w="2631" w:type="dxa"/>
            <w:shd w:val="clear" w:color="auto" w:fill="auto"/>
          </w:tcPr>
          <w:p w:rsidR="008D5AEC" w:rsidRDefault="003058AE">
            <w:pPr>
              <w:jc w:val="both"/>
            </w:pPr>
            <w:proofErr w:type="spellStart"/>
            <w:r>
              <w:rPr>
                <w:bCs/>
                <w:sz w:val="28"/>
                <w:szCs w:val="28"/>
              </w:rPr>
              <w:t>Фудкорт</w:t>
            </w:r>
            <w:proofErr w:type="spellEnd"/>
          </w:p>
        </w:tc>
        <w:tc>
          <w:tcPr>
            <w:tcW w:w="3514" w:type="dxa"/>
            <w:shd w:val="clear" w:color="auto" w:fill="auto"/>
          </w:tcPr>
          <w:p w:rsidR="008D5AEC" w:rsidRDefault="003058AE">
            <w:pPr>
              <w:jc w:val="both"/>
            </w:pPr>
            <w:r>
              <w:rPr>
                <w:bCs/>
                <w:sz w:val="28"/>
                <w:szCs w:val="28"/>
              </w:rPr>
              <w:t>Зона питания, где представлена возможность приготовления напитков (чай, кофе).</w:t>
            </w:r>
          </w:p>
        </w:tc>
        <w:tc>
          <w:tcPr>
            <w:tcW w:w="3520" w:type="dxa"/>
            <w:shd w:val="clear" w:color="auto" w:fill="auto"/>
          </w:tcPr>
          <w:p w:rsidR="008D5AEC" w:rsidRDefault="003058AE">
            <w:pPr>
              <w:jc w:val="center"/>
            </w:pPr>
            <w:r>
              <w:t>-</w:t>
            </w:r>
          </w:p>
        </w:tc>
      </w:tr>
    </w:tbl>
    <w:p w:rsidR="008D5AEC" w:rsidRDefault="008D5AEC">
      <w:pPr>
        <w:pStyle w:val="af2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8D5AEC" w:rsidRDefault="003058AE">
      <w:pPr>
        <w:pStyle w:val="ConsPlusTitle"/>
        <w:jc w:val="center"/>
        <w:outlineLvl w:val="1"/>
      </w:pPr>
      <w:r>
        <w:rPr>
          <w:rFonts w:ascii="Times New Roman" w:hAnsi="Times New Roman" w:cs="Times New Roman"/>
          <w:b w:val="0"/>
          <w:sz w:val="28"/>
          <w:szCs w:val="28"/>
        </w:rPr>
        <w:t>6. Права и обязанности ММЦ</w:t>
      </w:r>
    </w:p>
    <w:p w:rsidR="008D5AEC" w:rsidRDefault="008D5AE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8D5AEC" w:rsidRDefault="003058AE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6.1. ММЦ имеет право:</w:t>
      </w:r>
    </w:p>
    <w:p w:rsidR="008D5AEC" w:rsidRDefault="003058AE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6.1.1. Содействовать в осуществлении межведомственного взаимодействия по направлениям своей деятельности, включая взаимодействие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религиозными и другими заинтересованными организациями.</w:t>
      </w:r>
    </w:p>
    <w:p w:rsidR="008D5AEC" w:rsidRDefault="003058AE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6.1.2. Готовить в органы исполнительной власти и органы местного самоуправления города Батайска предложения по совершенствованию правовых, организационных и финансовых механизмов по направлениям своей деятельности.</w:t>
      </w:r>
    </w:p>
    <w:p w:rsidR="008D5AEC" w:rsidRDefault="003058AE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6.1.3. Привлекать к сотрудничеству социальных 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бизнес-партнеров</w:t>
      </w:r>
      <w:proofErr w:type="gramEnd"/>
      <w:r>
        <w:rPr>
          <w:rFonts w:ascii="Times New Roman" w:hAnsi="Times New Roman" w:cs="Times New Roman"/>
          <w:sz w:val="28"/>
          <w:szCs w:val="28"/>
        </w:rPr>
        <w:t>, жителей города Батайска.</w:t>
      </w:r>
    </w:p>
    <w:p w:rsidR="008D5AEC" w:rsidRDefault="003058AE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6.1.4. Информировать население по направлениям своей деятельности.</w:t>
      </w:r>
    </w:p>
    <w:p w:rsidR="008D5AEC" w:rsidRDefault="003058AE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6.2. ММЦ обязан:</w:t>
      </w:r>
    </w:p>
    <w:p w:rsidR="008D5AEC" w:rsidRDefault="003058AE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6.2.1. Соблюдать законодательство Российской Федерации.</w:t>
      </w:r>
    </w:p>
    <w:p w:rsidR="008D5AEC" w:rsidRDefault="003058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6.2.2. Выполнять функции, указанные в разделе 3 настоящего Положения.</w:t>
      </w:r>
    </w:p>
    <w:p w:rsidR="008D5AEC" w:rsidRDefault="008D5A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5AEC" w:rsidRDefault="003058AE">
      <w:pPr>
        <w:pStyle w:val="ConsPlusTitle"/>
        <w:jc w:val="center"/>
        <w:outlineLvl w:val="1"/>
      </w:pPr>
      <w:r>
        <w:rPr>
          <w:rFonts w:ascii="Times New Roman" w:hAnsi="Times New Roman" w:cs="Times New Roman"/>
          <w:b w:val="0"/>
          <w:sz w:val="28"/>
          <w:szCs w:val="28"/>
        </w:rPr>
        <w:t>7. Прекращение деятельности ММЦ</w:t>
      </w:r>
    </w:p>
    <w:p w:rsidR="008D5AEC" w:rsidRDefault="003058AE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7.1. Решение о прекращении деятельности ММЦ принимается постановлением Администрации города Батайска.</w:t>
      </w:r>
    </w:p>
    <w:p w:rsidR="008D5AEC" w:rsidRDefault="008D5A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5AEC" w:rsidRDefault="003058AE">
      <w:pPr>
        <w:pStyle w:val="ConsPlusNormal"/>
        <w:jc w:val="center"/>
      </w:pPr>
      <w:r>
        <w:rPr>
          <w:rFonts w:ascii="Times New Roman" w:hAnsi="Times New Roman"/>
          <w:color w:val="000000"/>
          <w:sz w:val="28"/>
          <w:szCs w:val="28"/>
        </w:rPr>
        <w:t xml:space="preserve">8. Управление молодежным многофункциональным центром </w:t>
      </w:r>
    </w:p>
    <w:p w:rsidR="008D5AEC" w:rsidRDefault="003058AE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Батайска Ростовской области</w:t>
      </w:r>
    </w:p>
    <w:p w:rsidR="008D5AEC" w:rsidRDefault="008D5AEC">
      <w:pPr>
        <w:pStyle w:val="ConsPlusNormal"/>
        <w:rPr>
          <w:rFonts w:ascii="Times New Roman" w:hAnsi="Times New Roman"/>
          <w:sz w:val="28"/>
          <w:szCs w:val="28"/>
        </w:rPr>
      </w:pPr>
    </w:p>
    <w:p w:rsidR="008D5AEC" w:rsidRDefault="003058AE">
      <w:pPr>
        <w:pStyle w:val="ConsPlusNormal"/>
        <w:jc w:val="both"/>
      </w:pPr>
      <w:r>
        <w:rPr>
          <w:rFonts w:ascii="Times New Roman" w:hAnsi="Times New Roman"/>
          <w:sz w:val="28"/>
          <w:szCs w:val="28"/>
        </w:rPr>
        <w:t xml:space="preserve">8.1. Координация и управление Центром осуществляется отделом по  делам </w:t>
      </w:r>
      <w:r>
        <w:rPr>
          <w:rFonts w:ascii="Times New Roman" w:hAnsi="Times New Roman"/>
          <w:sz w:val="28"/>
          <w:szCs w:val="28"/>
        </w:rPr>
        <w:lastRenderedPageBreak/>
        <w:t>молодежи Администрации города Батайска.</w:t>
      </w:r>
    </w:p>
    <w:p w:rsidR="008D5AEC" w:rsidRDefault="003058AE">
      <w:pPr>
        <w:pStyle w:val="ConsPlusNormal"/>
        <w:jc w:val="both"/>
      </w:pPr>
      <w:r>
        <w:rPr>
          <w:rFonts w:ascii="Times New Roman" w:hAnsi="Times New Roman"/>
          <w:sz w:val="28"/>
          <w:szCs w:val="28"/>
        </w:rPr>
        <w:t>8.2. Контроль над деятельностью молодежного многофункционального центра осуществляется заместителям главы Администрации города Батайска по социальным вопросам.</w:t>
      </w:r>
    </w:p>
    <w:p w:rsidR="008D5AEC" w:rsidRDefault="008D5AE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D5AEC" w:rsidRDefault="008D5AE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D5AEC" w:rsidRDefault="003058AE">
      <w:pPr>
        <w:pStyle w:val="ConsPlusNormal"/>
        <w:ind w:firstLine="0"/>
        <w:jc w:val="both"/>
      </w:pPr>
      <w:r>
        <w:rPr>
          <w:rFonts w:ascii="Times New Roman" w:hAnsi="Times New Roman"/>
          <w:sz w:val="28"/>
          <w:szCs w:val="28"/>
        </w:rPr>
        <w:t xml:space="preserve">Начальник общего отдела </w:t>
      </w:r>
    </w:p>
    <w:p w:rsidR="008D5AEC" w:rsidRDefault="003058AE">
      <w:pPr>
        <w:pStyle w:val="ConsPlusNormal"/>
        <w:ind w:firstLine="0"/>
        <w:jc w:val="both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8D5AEC" w:rsidSect="003058AE">
      <w:headerReference w:type="default" r:id="rId10"/>
      <w:pgSz w:w="11906" w:h="16838"/>
      <w:pgMar w:top="2268" w:right="566" w:bottom="2268" w:left="1134" w:header="1134" w:footer="1134" w:gutter="0"/>
      <w:pgNumType w:start="3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FC7" w:rsidRDefault="00E35FC7">
      <w:r>
        <w:separator/>
      </w:r>
    </w:p>
  </w:endnote>
  <w:endnote w:type="continuationSeparator" w:id="0">
    <w:p w:rsidR="00E35FC7" w:rsidRDefault="00E35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FC7" w:rsidRDefault="00E35FC7">
      <w:r>
        <w:separator/>
      </w:r>
    </w:p>
  </w:footnote>
  <w:footnote w:type="continuationSeparator" w:id="0">
    <w:p w:rsidR="00E35FC7" w:rsidRDefault="00E35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AEC" w:rsidRDefault="008D5AEC">
    <w:pPr>
      <w:pStyle w:val="af7"/>
      <w:jc w:val="center"/>
    </w:pPr>
  </w:p>
  <w:sdt>
    <w:sdtPr>
      <w:id w:val="783484809"/>
      <w:docPartObj>
        <w:docPartGallery w:val="Page Numbers (Top of Page)"/>
        <w:docPartUnique/>
      </w:docPartObj>
    </w:sdtPr>
    <w:sdtEndPr/>
    <w:sdtContent>
      <w:p w:rsidR="008D5AEC" w:rsidRDefault="003058AE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92709">
          <w:rPr>
            <w:noProof/>
          </w:rPr>
          <w:t>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06294"/>
    <w:multiLevelType w:val="multilevel"/>
    <w:tmpl w:val="3F30A152"/>
    <w:lvl w:ilvl="0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cs="Simplified Arabic Fixed" w:hint="default"/>
        <w:b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38EB5F34"/>
    <w:multiLevelType w:val="multilevel"/>
    <w:tmpl w:val="2D1E2D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EC"/>
    <w:rsid w:val="003058AE"/>
    <w:rsid w:val="00392709"/>
    <w:rsid w:val="008D5AEC"/>
    <w:rsid w:val="00A1016F"/>
    <w:rsid w:val="00E3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A9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13992"/>
    <w:pPr>
      <w:keepNext/>
      <w:keepLines/>
      <w:spacing w:before="240" w:after="120"/>
      <w:jc w:val="center"/>
      <w:outlineLvl w:val="0"/>
    </w:pPr>
    <w:rPr>
      <w:rFonts w:eastAsia="Calibri"/>
      <w:sz w:val="28"/>
      <w:szCs w:val="32"/>
      <w:lang w:eastAsia="en-US"/>
    </w:rPr>
  </w:style>
  <w:style w:type="paragraph" w:styleId="2">
    <w:name w:val="heading 2"/>
    <w:basedOn w:val="a"/>
    <w:next w:val="a"/>
    <w:uiPriority w:val="99"/>
    <w:qFormat/>
    <w:rsid w:val="00C14C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613992"/>
    <w:rPr>
      <w:rFonts w:ascii="Times New Roman" w:eastAsia="Times New Roman" w:hAnsi="Times New Roman" w:cs="Times New Roman"/>
      <w:sz w:val="32"/>
      <w:szCs w:val="32"/>
    </w:rPr>
  </w:style>
  <w:style w:type="character" w:customStyle="1" w:styleId="21">
    <w:name w:val="Основной текст 2 Знак1"/>
    <w:basedOn w:val="a0"/>
    <w:link w:val="20"/>
    <w:uiPriority w:val="99"/>
    <w:semiHidden/>
    <w:qFormat/>
    <w:locked/>
    <w:rsid w:val="00C14C8F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basedOn w:val="a0"/>
    <w:uiPriority w:val="99"/>
    <w:qFormat/>
    <w:locked/>
    <w:rsid w:val="00EE7A9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rsid w:val="00613992"/>
    <w:rPr>
      <w:rFonts w:cs="Times New Roman"/>
      <w:color w:val="0000FF"/>
      <w:u w:val="single"/>
    </w:rPr>
  </w:style>
  <w:style w:type="character" w:customStyle="1" w:styleId="22">
    <w:name w:val="Основной текст 2 Знак"/>
    <w:basedOn w:val="a0"/>
    <w:link w:val="22"/>
    <w:uiPriority w:val="99"/>
    <w:qFormat/>
    <w:locked/>
    <w:rsid w:val="00C14C8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uiPriority w:val="99"/>
    <w:qFormat/>
    <w:locked/>
    <w:rsid w:val="00C14C8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qFormat/>
    <w:rsid w:val="00CB489D"/>
    <w:rPr>
      <w:rFonts w:cs="Times New Roman"/>
      <w:sz w:val="16"/>
      <w:szCs w:val="16"/>
    </w:rPr>
  </w:style>
  <w:style w:type="character" w:customStyle="1" w:styleId="a6">
    <w:name w:val="Текст примечания Знак"/>
    <w:basedOn w:val="a0"/>
    <w:uiPriority w:val="99"/>
    <w:semiHidden/>
    <w:qFormat/>
    <w:locked/>
    <w:rsid w:val="00CB489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Тема примечания Знак"/>
    <w:basedOn w:val="a6"/>
    <w:uiPriority w:val="99"/>
    <w:semiHidden/>
    <w:qFormat/>
    <w:locked/>
    <w:rsid w:val="00CB489D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locked/>
    <w:rsid w:val="00CB489D"/>
    <w:rPr>
      <w:rFonts w:ascii="Tahoma" w:hAnsi="Tahoma" w:cs="Tahoma"/>
      <w:sz w:val="16"/>
      <w:szCs w:val="16"/>
      <w:lang w:eastAsia="ru-RU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ascii="Times New Roman" w:hAnsi="Times New Roman"/>
      <w:bCs/>
      <w:color w:val="auto"/>
      <w:sz w:val="28"/>
      <w:szCs w:val="28"/>
      <w:u w:val="none"/>
      <w:lang w:eastAsia="ru-RU"/>
    </w:rPr>
  </w:style>
  <w:style w:type="character" w:customStyle="1" w:styleId="ListLabel29">
    <w:name w:val="ListLabel 29"/>
    <w:qFormat/>
    <w:rPr>
      <w:rFonts w:ascii="Times New Roman" w:hAnsi="Times New Roman"/>
      <w:bCs/>
      <w:color w:val="auto"/>
      <w:sz w:val="28"/>
      <w:szCs w:val="28"/>
      <w:u w:val="none"/>
      <w:lang w:val="en-US" w:eastAsia="ru-RU"/>
    </w:rPr>
  </w:style>
  <w:style w:type="character" w:customStyle="1" w:styleId="a9">
    <w:name w:val="Посещённая гиперссылка"/>
    <w:rPr>
      <w:color w:val="800000"/>
      <w:u w:val="single"/>
    </w:rPr>
  </w:style>
  <w:style w:type="character" w:customStyle="1" w:styleId="ListLabel30">
    <w:name w:val="ListLabel 30"/>
    <w:qFormat/>
    <w:rPr>
      <w:rFonts w:ascii="Times New Roman" w:hAnsi="Times New Roman"/>
      <w:bCs/>
      <w:color w:val="auto"/>
      <w:sz w:val="28"/>
      <w:szCs w:val="28"/>
      <w:u w:val="none"/>
      <w:lang w:eastAsia="ru-RU"/>
    </w:rPr>
  </w:style>
  <w:style w:type="character" w:customStyle="1" w:styleId="ListLabel31">
    <w:name w:val="ListLabel 31"/>
    <w:qFormat/>
    <w:rPr>
      <w:rFonts w:ascii="Times New Roman" w:hAnsi="Times New Roman"/>
      <w:bCs/>
      <w:color w:val="auto"/>
      <w:sz w:val="28"/>
      <w:szCs w:val="28"/>
      <w:u w:val="none"/>
      <w:lang w:val="en-US" w:eastAsia="ru-RU"/>
    </w:rPr>
  </w:style>
  <w:style w:type="character" w:customStyle="1" w:styleId="aa">
    <w:name w:val="Верхний колонтитул Знак"/>
    <w:basedOn w:val="a0"/>
    <w:uiPriority w:val="99"/>
    <w:qFormat/>
    <w:rsid w:val="008111A2"/>
    <w:rPr>
      <w:rFonts w:ascii="Times New Roman" w:eastAsia="Times New Roman" w:hAnsi="Times New Roman"/>
      <w:sz w:val="24"/>
      <w:szCs w:val="24"/>
    </w:rPr>
  </w:style>
  <w:style w:type="character" w:customStyle="1" w:styleId="ab">
    <w:name w:val="Нижний колонтитул Знак"/>
    <w:basedOn w:val="a0"/>
    <w:uiPriority w:val="99"/>
    <w:qFormat/>
    <w:rsid w:val="008111A2"/>
    <w:rPr>
      <w:rFonts w:ascii="Times New Roman" w:eastAsia="Times New Roman" w:hAnsi="Times New Roman"/>
      <w:sz w:val="24"/>
      <w:szCs w:val="24"/>
    </w:rPr>
  </w:style>
  <w:style w:type="character" w:customStyle="1" w:styleId="ListLabel32">
    <w:name w:val="ListLabel 32"/>
    <w:qFormat/>
    <w:rPr>
      <w:rFonts w:ascii="Times New Roman" w:hAnsi="Times New Roman"/>
      <w:bCs/>
      <w:color w:val="auto"/>
      <w:sz w:val="28"/>
      <w:szCs w:val="28"/>
      <w:u w:val="none"/>
      <w:lang w:eastAsia="ru-RU"/>
    </w:rPr>
  </w:style>
  <w:style w:type="character" w:customStyle="1" w:styleId="ListLabel33">
    <w:name w:val="ListLabel 33"/>
    <w:qFormat/>
    <w:rPr>
      <w:rFonts w:ascii="Times New Roman" w:hAnsi="Times New Roman"/>
      <w:bCs/>
      <w:color w:val="auto"/>
      <w:sz w:val="28"/>
      <w:szCs w:val="28"/>
      <w:u w:val="none"/>
      <w:lang w:val="en-US" w:eastAsia="ru-RU"/>
    </w:rPr>
  </w:style>
  <w:style w:type="character" w:customStyle="1" w:styleId="ListLabel34">
    <w:name w:val="ListLabel 34"/>
    <w:qFormat/>
    <w:rPr>
      <w:rFonts w:ascii="Times New Roman" w:hAnsi="Times New Roman"/>
      <w:bCs/>
      <w:color w:val="auto"/>
      <w:sz w:val="28"/>
      <w:szCs w:val="28"/>
      <w:u w:val="none"/>
      <w:lang w:eastAsia="ru-RU"/>
    </w:rPr>
  </w:style>
  <w:style w:type="character" w:customStyle="1" w:styleId="ListLabel35">
    <w:name w:val="ListLabel 35"/>
    <w:qFormat/>
    <w:rPr>
      <w:rFonts w:ascii="Times New Roman" w:hAnsi="Times New Roman"/>
      <w:bCs/>
      <w:color w:val="auto"/>
      <w:sz w:val="28"/>
      <w:szCs w:val="28"/>
      <w:u w:val="none"/>
      <w:lang w:val="en-US" w:eastAsia="ru-RU"/>
    </w:rPr>
  </w:style>
  <w:style w:type="character" w:customStyle="1" w:styleId="ListLabel36">
    <w:name w:val="ListLabel 36"/>
    <w:qFormat/>
    <w:rPr>
      <w:rFonts w:ascii="Times New Roman" w:hAnsi="Times New Roman"/>
      <w:bCs/>
      <w:color w:val="auto"/>
      <w:sz w:val="28"/>
      <w:szCs w:val="28"/>
      <w:u w:val="none"/>
      <w:lang w:eastAsia="ru-RU"/>
    </w:rPr>
  </w:style>
  <w:style w:type="character" w:customStyle="1" w:styleId="ListLabel37">
    <w:name w:val="ListLabel 37"/>
    <w:qFormat/>
    <w:rPr>
      <w:rFonts w:ascii="Times New Roman" w:hAnsi="Times New Roman"/>
      <w:bCs/>
      <w:color w:val="auto"/>
      <w:sz w:val="28"/>
      <w:szCs w:val="28"/>
      <w:u w:val="none"/>
      <w:lang w:val="en-US" w:eastAsia="ru-RU"/>
    </w:rPr>
  </w:style>
  <w:style w:type="character" w:customStyle="1" w:styleId="ListLabel38">
    <w:name w:val="ListLabel 38"/>
    <w:qFormat/>
    <w:rPr>
      <w:rFonts w:ascii="Times New Roman" w:hAnsi="Times New Roman"/>
      <w:bCs/>
      <w:color w:val="auto"/>
      <w:sz w:val="28"/>
      <w:szCs w:val="28"/>
      <w:u w:val="none"/>
      <w:lang w:eastAsia="ru-RU"/>
    </w:rPr>
  </w:style>
  <w:style w:type="character" w:customStyle="1" w:styleId="ListLabel39">
    <w:name w:val="ListLabel 39"/>
    <w:qFormat/>
    <w:rPr>
      <w:rFonts w:ascii="Times New Roman" w:hAnsi="Times New Roman"/>
      <w:bCs/>
      <w:color w:val="auto"/>
      <w:sz w:val="28"/>
      <w:szCs w:val="28"/>
      <w:u w:val="none"/>
      <w:lang w:val="en-US" w:eastAsia="ru-RU"/>
    </w:rPr>
  </w:style>
  <w:style w:type="character" w:customStyle="1" w:styleId="ListLabel569">
    <w:name w:val="ListLabel 569"/>
    <w:qFormat/>
    <w:rPr>
      <w:rFonts w:ascii="Times New Roman" w:hAnsi="Times New Roman" w:cs="Simplified Arabic Fixed"/>
      <w:b/>
      <w:sz w:val="28"/>
    </w:rPr>
  </w:style>
  <w:style w:type="character" w:customStyle="1" w:styleId="ListLabel570">
    <w:name w:val="ListLabel 570"/>
    <w:qFormat/>
    <w:rPr>
      <w:rFonts w:cs="Courier New"/>
    </w:rPr>
  </w:style>
  <w:style w:type="character" w:customStyle="1" w:styleId="ListLabel571">
    <w:name w:val="ListLabel 571"/>
    <w:qFormat/>
    <w:rPr>
      <w:rFonts w:cs="Wingdings"/>
    </w:rPr>
  </w:style>
  <w:style w:type="character" w:customStyle="1" w:styleId="ListLabel572">
    <w:name w:val="ListLabel 572"/>
    <w:qFormat/>
    <w:rPr>
      <w:rFonts w:cs="Symbol"/>
    </w:rPr>
  </w:style>
  <w:style w:type="character" w:customStyle="1" w:styleId="ListLabel573">
    <w:name w:val="ListLabel 573"/>
    <w:qFormat/>
    <w:rPr>
      <w:rFonts w:cs="Courier New"/>
    </w:rPr>
  </w:style>
  <w:style w:type="character" w:customStyle="1" w:styleId="ListLabel574">
    <w:name w:val="ListLabel 574"/>
    <w:qFormat/>
    <w:rPr>
      <w:rFonts w:cs="Wingdings"/>
    </w:rPr>
  </w:style>
  <w:style w:type="character" w:customStyle="1" w:styleId="ListLabel575">
    <w:name w:val="ListLabel 575"/>
    <w:qFormat/>
    <w:rPr>
      <w:rFonts w:cs="Symbol"/>
    </w:rPr>
  </w:style>
  <w:style w:type="character" w:customStyle="1" w:styleId="ListLabel576">
    <w:name w:val="ListLabel 576"/>
    <w:qFormat/>
    <w:rPr>
      <w:rFonts w:cs="Courier New"/>
    </w:rPr>
  </w:style>
  <w:style w:type="character" w:customStyle="1" w:styleId="ListLabel577">
    <w:name w:val="ListLabel 577"/>
    <w:qFormat/>
    <w:rPr>
      <w:rFonts w:cs="Wingdings"/>
    </w:rPr>
  </w:style>
  <w:style w:type="character" w:customStyle="1" w:styleId="ListLabel578">
    <w:name w:val="ListLabel 578"/>
    <w:qFormat/>
    <w:rPr>
      <w:rFonts w:ascii="Times New Roman" w:hAnsi="Times New Roman" w:cs="Simplified Arabic Fixed"/>
      <w:b/>
      <w:sz w:val="28"/>
    </w:rPr>
  </w:style>
  <w:style w:type="character" w:customStyle="1" w:styleId="ListLabel579">
    <w:name w:val="ListLabel 579"/>
    <w:qFormat/>
    <w:rPr>
      <w:rFonts w:cs="Courier New"/>
    </w:rPr>
  </w:style>
  <w:style w:type="character" w:customStyle="1" w:styleId="ListLabel580">
    <w:name w:val="ListLabel 580"/>
    <w:qFormat/>
    <w:rPr>
      <w:rFonts w:cs="Wingdings"/>
    </w:rPr>
  </w:style>
  <w:style w:type="character" w:customStyle="1" w:styleId="ListLabel581">
    <w:name w:val="ListLabel 581"/>
    <w:qFormat/>
    <w:rPr>
      <w:rFonts w:cs="Symbol"/>
    </w:rPr>
  </w:style>
  <w:style w:type="character" w:customStyle="1" w:styleId="ListLabel582">
    <w:name w:val="ListLabel 582"/>
    <w:qFormat/>
    <w:rPr>
      <w:rFonts w:cs="Courier New"/>
    </w:rPr>
  </w:style>
  <w:style w:type="character" w:customStyle="1" w:styleId="ListLabel583">
    <w:name w:val="ListLabel 583"/>
    <w:qFormat/>
    <w:rPr>
      <w:rFonts w:cs="Wingdings"/>
    </w:rPr>
  </w:style>
  <w:style w:type="character" w:customStyle="1" w:styleId="ListLabel584">
    <w:name w:val="ListLabel 584"/>
    <w:qFormat/>
    <w:rPr>
      <w:rFonts w:cs="Symbol"/>
    </w:rPr>
  </w:style>
  <w:style w:type="character" w:customStyle="1" w:styleId="ListLabel585">
    <w:name w:val="ListLabel 585"/>
    <w:qFormat/>
    <w:rPr>
      <w:rFonts w:cs="Courier New"/>
    </w:rPr>
  </w:style>
  <w:style w:type="character" w:customStyle="1" w:styleId="ListLabel586">
    <w:name w:val="ListLabel 586"/>
    <w:qFormat/>
    <w:rPr>
      <w:rFonts w:cs="Wingdings"/>
    </w:rPr>
  </w:style>
  <w:style w:type="character" w:customStyle="1" w:styleId="WW8Num6z0">
    <w:name w:val="WW8Num6z0"/>
    <w:qFormat/>
    <w:rPr>
      <w:rFonts w:ascii="Symbol" w:hAnsi="Symbol" w:cs="Symbol"/>
      <w:color w:val="000000"/>
      <w:sz w:val="28"/>
      <w:szCs w:val="28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ListLabel587">
    <w:name w:val="ListLabel 587"/>
    <w:qFormat/>
    <w:rPr>
      <w:rFonts w:cs="Simplified Arabic Fixed"/>
      <w:b/>
      <w:sz w:val="28"/>
    </w:rPr>
  </w:style>
  <w:style w:type="character" w:customStyle="1" w:styleId="ListLabel588">
    <w:name w:val="ListLabel 588"/>
    <w:qFormat/>
    <w:rPr>
      <w:rFonts w:cs="Courier New"/>
    </w:rPr>
  </w:style>
  <w:style w:type="character" w:customStyle="1" w:styleId="ListLabel589">
    <w:name w:val="ListLabel 589"/>
    <w:qFormat/>
    <w:rPr>
      <w:rFonts w:cs="Wingdings"/>
    </w:rPr>
  </w:style>
  <w:style w:type="character" w:customStyle="1" w:styleId="ListLabel590">
    <w:name w:val="ListLabel 590"/>
    <w:qFormat/>
    <w:rPr>
      <w:rFonts w:cs="Symbol"/>
    </w:rPr>
  </w:style>
  <w:style w:type="character" w:customStyle="1" w:styleId="ListLabel591">
    <w:name w:val="ListLabel 591"/>
    <w:qFormat/>
    <w:rPr>
      <w:rFonts w:cs="Courier New"/>
    </w:rPr>
  </w:style>
  <w:style w:type="character" w:customStyle="1" w:styleId="ListLabel592">
    <w:name w:val="ListLabel 592"/>
    <w:qFormat/>
    <w:rPr>
      <w:rFonts w:cs="Wingdings"/>
    </w:rPr>
  </w:style>
  <w:style w:type="character" w:customStyle="1" w:styleId="ListLabel593">
    <w:name w:val="ListLabel 593"/>
    <w:qFormat/>
    <w:rPr>
      <w:rFonts w:cs="Symbol"/>
    </w:rPr>
  </w:style>
  <w:style w:type="character" w:customStyle="1" w:styleId="ListLabel594">
    <w:name w:val="ListLabel 594"/>
    <w:qFormat/>
    <w:rPr>
      <w:rFonts w:cs="Courier New"/>
    </w:rPr>
  </w:style>
  <w:style w:type="character" w:customStyle="1" w:styleId="ListLabel595">
    <w:name w:val="ListLabel 595"/>
    <w:qFormat/>
    <w:rPr>
      <w:rFonts w:cs="Wingdings"/>
    </w:rPr>
  </w:style>
  <w:style w:type="character" w:customStyle="1" w:styleId="ListLabel596">
    <w:name w:val="ListLabel 596"/>
    <w:qFormat/>
    <w:rPr>
      <w:rFonts w:cs="Symbol"/>
      <w:color w:val="000000"/>
      <w:sz w:val="28"/>
      <w:szCs w:val="28"/>
    </w:rPr>
  </w:style>
  <w:style w:type="character" w:customStyle="1" w:styleId="ListLabel597">
    <w:name w:val="ListLabel 597"/>
    <w:qFormat/>
    <w:rPr>
      <w:rFonts w:ascii="Times New Roman" w:hAnsi="Times New Roman"/>
      <w:bCs/>
      <w:color w:val="auto"/>
      <w:sz w:val="28"/>
      <w:szCs w:val="28"/>
      <w:u w:val="none"/>
      <w:lang w:eastAsia="ru-RU"/>
    </w:rPr>
  </w:style>
  <w:style w:type="character" w:customStyle="1" w:styleId="ListLabel598">
    <w:name w:val="ListLabel 598"/>
    <w:qFormat/>
    <w:rPr>
      <w:rFonts w:ascii="Times New Roman" w:hAnsi="Times New Roman"/>
      <w:bCs/>
      <w:color w:val="auto"/>
      <w:sz w:val="28"/>
      <w:szCs w:val="28"/>
      <w:u w:val="none"/>
      <w:lang w:val="en-US" w:eastAsia="ru-RU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d">
    <w:name w:val="Body Text"/>
    <w:basedOn w:val="a"/>
    <w:uiPriority w:val="99"/>
    <w:rsid w:val="00C14C8F"/>
    <w:pPr>
      <w:spacing w:after="120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Title"/>
    <w:basedOn w:val="a"/>
    <w:uiPriority w:val="99"/>
    <w:qFormat/>
    <w:rsid w:val="00EE7A9A"/>
    <w:pPr>
      <w:jc w:val="center"/>
    </w:pPr>
    <w:rPr>
      <w:b/>
      <w:bCs/>
      <w:sz w:val="28"/>
    </w:rPr>
  </w:style>
  <w:style w:type="paragraph" w:styleId="af2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af3">
    <w:name w:val="Normal (Web)"/>
    <w:basedOn w:val="a"/>
    <w:qFormat/>
    <w:pPr>
      <w:spacing w:before="280" w:after="280"/>
    </w:pPr>
  </w:style>
  <w:style w:type="paragraph" w:styleId="20">
    <w:name w:val="Body Text 2"/>
    <w:basedOn w:val="a"/>
    <w:link w:val="21"/>
    <w:uiPriority w:val="99"/>
    <w:qFormat/>
    <w:rsid w:val="00C14C8F"/>
    <w:pPr>
      <w:jc w:val="both"/>
    </w:pPr>
    <w:rPr>
      <w:sz w:val="28"/>
    </w:rPr>
  </w:style>
  <w:style w:type="paragraph" w:customStyle="1" w:styleId="ConsPlusTitle">
    <w:name w:val="ConsPlusTitle"/>
    <w:uiPriority w:val="99"/>
    <w:qFormat/>
    <w:rsid w:val="00C14C8F"/>
    <w:pPr>
      <w:widowControl w:val="0"/>
    </w:pPr>
    <w:rPr>
      <w:rFonts w:eastAsia="Times New Roman" w:cs="Calibri"/>
      <w:b/>
      <w:bCs/>
      <w:sz w:val="24"/>
    </w:rPr>
  </w:style>
  <w:style w:type="paragraph" w:customStyle="1" w:styleId="ConsPlusNormal">
    <w:name w:val="ConsPlusNormal"/>
    <w:uiPriority w:val="99"/>
    <w:qFormat/>
    <w:rsid w:val="00A15242"/>
    <w:pPr>
      <w:widowControl w:val="0"/>
      <w:ind w:firstLine="720"/>
    </w:pPr>
    <w:rPr>
      <w:rFonts w:ascii="Arial" w:eastAsia="Times New Roman" w:hAnsi="Arial" w:cs="Arial"/>
      <w:sz w:val="24"/>
      <w:szCs w:val="20"/>
    </w:rPr>
  </w:style>
  <w:style w:type="paragraph" w:styleId="af4">
    <w:name w:val="annotation text"/>
    <w:basedOn w:val="a"/>
    <w:uiPriority w:val="99"/>
    <w:semiHidden/>
    <w:qFormat/>
    <w:rsid w:val="00CB489D"/>
    <w:rPr>
      <w:sz w:val="20"/>
      <w:szCs w:val="20"/>
    </w:rPr>
  </w:style>
  <w:style w:type="paragraph" w:styleId="af5">
    <w:name w:val="annotation subject"/>
    <w:basedOn w:val="af4"/>
    <w:next w:val="af4"/>
    <w:uiPriority w:val="99"/>
    <w:semiHidden/>
    <w:qFormat/>
    <w:rsid w:val="00CB489D"/>
    <w:rPr>
      <w:b/>
      <w:bCs/>
    </w:rPr>
  </w:style>
  <w:style w:type="paragraph" w:styleId="af6">
    <w:name w:val="Balloon Text"/>
    <w:basedOn w:val="a"/>
    <w:uiPriority w:val="99"/>
    <w:semiHidden/>
    <w:qFormat/>
    <w:rsid w:val="00CB489D"/>
    <w:rPr>
      <w:rFonts w:ascii="Tahoma" w:hAnsi="Tahoma" w:cs="Tahoma"/>
      <w:sz w:val="16"/>
      <w:szCs w:val="16"/>
    </w:rPr>
  </w:style>
  <w:style w:type="paragraph" w:styleId="af7">
    <w:name w:val="header"/>
    <w:basedOn w:val="a"/>
    <w:uiPriority w:val="99"/>
    <w:unhideWhenUsed/>
    <w:rsid w:val="008111A2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unhideWhenUsed/>
    <w:rsid w:val="008111A2"/>
    <w:pPr>
      <w:tabs>
        <w:tab w:val="center" w:pos="4677"/>
        <w:tab w:val="right" w:pos="9355"/>
      </w:tabs>
    </w:pPr>
  </w:style>
  <w:style w:type="paragraph" w:customStyle="1" w:styleId="af9">
    <w:name w:val="Содержимое таблицы"/>
    <w:basedOn w:val="a"/>
    <w:qFormat/>
    <w:pPr>
      <w:suppressLineNumbers/>
    </w:pPr>
  </w:style>
  <w:style w:type="numbering" w:customStyle="1" w:styleId="WW8Num6">
    <w:name w:val="WW8Num6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A9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13992"/>
    <w:pPr>
      <w:keepNext/>
      <w:keepLines/>
      <w:spacing w:before="240" w:after="120"/>
      <w:jc w:val="center"/>
      <w:outlineLvl w:val="0"/>
    </w:pPr>
    <w:rPr>
      <w:rFonts w:eastAsia="Calibri"/>
      <w:sz w:val="28"/>
      <w:szCs w:val="32"/>
      <w:lang w:eastAsia="en-US"/>
    </w:rPr>
  </w:style>
  <w:style w:type="paragraph" w:styleId="2">
    <w:name w:val="heading 2"/>
    <w:basedOn w:val="a"/>
    <w:next w:val="a"/>
    <w:uiPriority w:val="99"/>
    <w:qFormat/>
    <w:rsid w:val="00C14C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613992"/>
    <w:rPr>
      <w:rFonts w:ascii="Times New Roman" w:eastAsia="Times New Roman" w:hAnsi="Times New Roman" w:cs="Times New Roman"/>
      <w:sz w:val="32"/>
      <w:szCs w:val="32"/>
    </w:rPr>
  </w:style>
  <w:style w:type="character" w:customStyle="1" w:styleId="21">
    <w:name w:val="Основной текст 2 Знак1"/>
    <w:basedOn w:val="a0"/>
    <w:link w:val="20"/>
    <w:uiPriority w:val="99"/>
    <w:semiHidden/>
    <w:qFormat/>
    <w:locked/>
    <w:rsid w:val="00C14C8F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basedOn w:val="a0"/>
    <w:uiPriority w:val="99"/>
    <w:qFormat/>
    <w:locked/>
    <w:rsid w:val="00EE7A9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rsid w:val="00613992"/>
    <w:rPr>
      <w:rFonts w:cs="Times New Roman"/>
      <w:color w:val="0000FF"/>
      <w:u w:val="single"/>
    </w:rPr>
  </w:style>
  <w:style w:type="character" w:customStyle="1" w:styleId="22">
    <w:name w:val="Основной текст 2 Знак"/>
    <w:basedOn w:val="a0"/>
    <w:link w:val="22"/>
    <w:uiPriority w:val="99"/>
    <w:qFormat/>
    <w:locked/>
    <w:rsid w:val="00C14C8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uiPriority w:val="99"/>
    <w:qFormat/>
    <w:locked/>
    <w:rsid w:val="00C14C8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qFormat/>
    <w:rsid w:val="00CB489D"/>
    <w:rPr>
      <w:rFonts w:cs="Times New Roman"/>
      <w:sz w:val="16"/>
      <w:szCs w:val="16"/>
    </w:rPr>
  </w:style>
  <w:style w:type="character" w:customStyle="1" w:styleId="a6">
    <w:name w:val="Текст примечания Знак"/>
    <w:basedOn w:val="a0"/>
    <w:uiPriority w:val="99"/>
    <w:semiHidden/>
    <w:qFormat/>
    <w:locked/>
    <w:rsid w:val="00CB489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Тема примечания Знак"/>
    <w:basedOn w:val="a6"/>
    <w:uiPriority w:val="99"/>
    <w:semiHidden/>
    <w:qFormat/>
    <w:locked/>
    <w:rsid w:val="00CB489D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locked/>
    <w:rsid w:val="00CB489D"/>
    <w:rPr>
      <w:rFonts w:ascii="Tahoma" w:hAnsi="Tahoma" w:cs="Tahoma"/>
      <w:sz w:val="16"/>
      <w:szCs w:val="16"/>
      <w:lang w:eastAsia="ru-RU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ascii="Times New Roman" w:hAnsi="Times New Roman"/>
      <w:bCs/>
      <w:color w:val="auto"/>
      <w:sz w:val="28"/>
      <w:szCs w:val="28"/>
      <w:u w:val="none"/>
      <w:lang w:eastAsia="ru-RU"/>
    </w:rPr>
  </w:style>
  <w:style w:type="character" w:customStyle="1" w:styleId="ListLabel29">
    <w:name w:val="ListLabel 29"/>
    <w:qFormat/>
    <w:rPr>
      <w:rFonts w:ascii="Times New Roman" w:hAnsi="Times New Roman"/>
      <w:bCs/>
      <w:color w:val="auto"/>
      <w:sz w:val="28"/>
      <w:szCs w:val="28"/>
      <w:u w:val="none"/>
      <w:lang w:val="en-US" w:eastAsia="ru-RU"/>
    </w:rPr>
  </w:style>
  <w:style w:type="character" w:customStyle="1" w:styleId="a9">
    <w:name w:val="Посещённая гиперссылка"/>
    <w:rPr>
      <w:color w:val="800000"/>
      <w:u w:val="single"/>
    </w:rPr>
  </w:style>
  <w:style w:type="character" w:customStyle="1" w:styleId="ListLabel30">
    <w:name w:val="ListLabel 30"/>
    <w:qFormat/>
    <w:rPr>
      <w:rFonts w:ascii="Times New Roman" w:hAnsi="Times New Roman"/>
      <w:bCs/>
      <w:color w:val="auto"/>
      <w:sz w:val="28"/>
      <w:szCs w:val="28"/>
      <w:u w:val="none"/>
      <w:lang w:eastAsia="ru-RU"/>
    </w:rPr>
  </w:style>
  <w:style w:type="character" w:customStyle="1" w:styleId="ListLabel31">
    <w:name w:val="ListLabel 31"/>
    <w:qFormat/>
    <w:rPr>
      <w:rFonts w:ascii="Times New Roman" w:hAnsi="Times New Roman"/>
      <w:bCs/>
      <w:color w:val="auto"/>
      <w:sz w:val="28"/>
      <w:szCs w:val="28"/>
      <w:u w:val="none"/>
      <w:lang w:val="en-US" w:eastAsia="ru-RU"/>
    </w:rPr>
  </w:style>
  <w:style w:type="character" w:customStyle="1" w:styleId="aa">
    <w:name w:val="Верхний колонтитул Знак"/>
    <w:basedOn w:val="a0"/>
    <w:uiPriority w:val="99"/>
    <w:qFormat/>
    <w:rsid w:val="008111A2"/>
    <w:rPr>
      <w:rFonts w:ascii="Times New Roman" w:eastAsia="Times New Roman" w:hAnsi="Times New Roman"/>
      <w:sz w:val="24"/>
      <w:szCs w:val="24"/>
    </w:rPr>
  </w:style>
  <w:style w:type="character" w:customStyle="1" w:styleId="ab">
    <w:name w:val="Нижний колонтитул Знак"/>
    <w:basedOn w:val="a0"/>
    <w:uiPriority w:val="99"/>
    <w:qFormat/>
    <w:rsid w:val="008111A2"/>
    <w:rPr>
      <w:rFonts w:ascii="Times New Roman" w:eastAsia="Times New Roman" w:hAnsi="Times New Roman"/>
      <w:sz w:val="24"/>
      <w:szCs w:val="24"/>
    </w:rPr>
  </w:style>
  <w:style w:type="character" w:customStyle="1" w:styleId="ListLabel32">
    <w:name w:val="ListLabel 32"/>
    <w:qFormat/>
    <w:rPr>
      <w:rFonts w:ascii="Times New Roman" w:hAnsi="Times New Roman"/>
      <w:bCs/>
      <w:color w:val="auto"/>
      <w:sz w:val="28"/>
      <w:szCs w:val="28"/>
      <w:u w:val="none"/>
      <w:lang w:eastAsia="ru-RU"/>
    </w:rPr>
  </w:style>
  <w:style w:type="character" w:customStyle="1" w:styleId="ListLabel33">
    <w:name w:val="ListLabel 33"/>
    <w:qFormat/>
    <w:rPr>
      <w:rFonts w:ascii="Times New Roman" w:hAnsi="Times New Roman"/>
      <w:bCs/>
      <w:color w:val="auto"/>
      <w:sz w:val="28"/>
      <w:szCs w:val="28"/>
      <w:u w:val="none"/>
      <w:lang w:val="en-US" w:eastAsia="ru-RU"/>
    </w:rPr>
  </w:style>
  <w:style w:type="character" w:customStyle="1" w:styleId="ListLabel34">
    <w:name w:val="ListLabel 34"/>
    <w:qFormat/>
    <w:rPr>
      <w:rFonts w:ascii="Times New Roman" w:hAnsi="Times New Roman"/>
      <w:bCs/>
      <w:color w:val="auto"/>
      <w:sz w:val="28"/>
      <w:szCs w:val="28"/>
      <w:u w:val="none"/>
      <w:lang w:eastAsia="ru-RU"/>
    </w:rPr>
  </w:style>
  <w:style w:type="character" w:customStyle="1" w:styleId="ListLabel35">
    <w:name w:val="ListLabel 35"/>
    <w:qFormat/>
    <w:rPr>
      <w:rFonts w:ascii="Times New Roman" w:hAnsi="Times New Roman"/>
      <w:bCs/>
      <w:color w:val="auto"/>
      <w:sz w:val="28"/>
      <w:szCs w:val="28"/>
      <w:u w:val="none"/>
      <w:lang w:val="en-US" w:eastAsia="ru-RU"/>
    </w:rPr>
  </w:style>
  <w:style w:type="character" w:customStyle="1" w:styleId="ListLabel36">
    <w:name w:val="ListLabel 36"/>
    <w:qFormat/>
    <w:rPr>
      <w:rFonts w:ascii="Times New Roman" w:hAnsi="Times New Roman"/>
      <w:bCs/>
      <w:color w:val="auto"/>
      <w:sz w:val="28"/>
      <w:szCs w:val="28"/>
      <w:u w:val="none"/>
      <w:lang w:eastAsia="ru-RU"/>
    </w:rPr>
  </w:style>
  <w:style w:type="character" w:customStyle="1" w:styleId="ListLabel37">
    <w:name w:val="ListLabel 37"/>
    <w:qFormat/>
    <w:rPr>
      <w:rFonts w:ascii="Times New Roman" w:hAnsi="Times New Roman"/>
      <w:bCs/>
      <w:color w:val="auto"/>
      <w:sz w:val="28"/>
      <w:szCs w:val="28"/>
      <w:u w:val="none"/>
      <w:lang w:val="en-US" w:eastAsia="ru-RU"/>
    </w:rPr>
  </w:style>
  <w:style w:type="character" w:customStyle="1" w:styleId="ListLabel38">
    <w:name w:val="ListLabel 38"/>
    <w:qFormat/>
    <w:rPr>
      <w:rFonts w:ascii="Times New Roman" w:hAnsi="Times New Roman"/>
      <w:bCs/>
      <w:color w:val="auto"/>
      <w:sz w:val="28"/>
      <w:szCs w:val="28"/>
      <w:u w:val="none"/>
      <w:lang w:eastAsia="ru-RU"/>
    </w:rPr>
  </w:style>
  <w:style w:type="character" w:customStyle="1" w:styleId="ListLabel39">
    <w:name w:val="ListLabel 39"/>
    <w:qFormat/>
    <w:rPr>
      <w:rFonts w:ascii="Times New Roman" w:hAnsi="Times New Roman"/>
      <w:bCs/>
      <w:color w:val="auto"/>
      <w:sz w:val="28"/>
      <w:szCs w:val="28"/>
      <w:u w:val="none"/>
      <w:lang w:val="en-US" w:eastAsia="ru-RU"/>
    </w:rPr>
  </w:style>
  <w:style w:type="character" w:customStyle="1" w:styleId="ListLabel569">
    <w:name w:val="ListLabel 569"/>
    <w:qFormat/>
    <w:rPr>
      <w:rFonts w:ascii="Times New Roman" w:hAnsi="Times New Roman" w:cs="Simplified Arabic Fixed"/>
      <w:b/>
      <w:sz w:val="28"/>
    </w:rPr>
  </w:style>
  <w:style w:type="character" w:customStyle="1" w:styleId="ListLabel570">
    <w:name w:val="ListLabel 570"/>
    <w:qFormat/>
    <w:rPr>
      <w:rFonts w:cs="Courier New"/>
    </w:rPr>
  </w:style>
  <w:style w:type="character" w:customStyle="1" w:styleId="ListLabel571">
    <w:name w:val="ListLabel 571"/>
    <w:qFormat/>
    <w:rPr>
      <w:rFonts w:cs="Wingdings"/>
    </w:rPr>
  </w:style>
  <w:style w:type="character" w:customStyle="1" w:styleId="ListLabel572">
    <w:name w:val="ListLabel 572"/>
    <w:qFormat/>
    <w:rPr>
      <w:rFonts w:cs="Symbol"/>
    </w:rPr>
  </w:style>
  <w:style w:type="character" w:customStyle="1" w:styleId="ListLabel573">
    <w:name w:val="ListLabel 573"/>
    <w:qFormat/>
    <w:rPr>
      <w:rFonts w:cs="Courier New"/>
    </w:rPr>
  </w:style>
  <w:style w:type="character" w:customStyle="1" w:styleId="ListLabel574">
    <w:name w:val="ListLabel 574"/>
    <w:qFormat/>
    <w:rPr>
      <w:rFonts w:cs="Wingdings"/>
    </w:rPr>
  </w:style>
  <w:style w:type="character" w:customStyle="1" w:styleId="ListLabel575">
    <w:name w:val="ListLabel 575"/>
    <w:qFormat/>
    <w:rPr>
      <w:rFonts w:cs="Symbol"/>
    </w:rPr>
  </w:style>
  <w:style w:type="character" w:customStyle="1" w:styleId="ListLabel576">
    <w:name w:val="ListLabel 576"/>
    <w:qFormat/>
    <w:rPr>
      <w:rFonts w:cs="Courier New"/>
    </w:rPr>
  </w:style>
  <w:style w:type="character" w:customStyle="1" w:styleId="ListLabel577">
    <w:name w:val="ListLabel 577"/>
    <w:qFormat/>
    <w:rPr>
      <w:rFonts w:cs="Wingdings"/>
    </w:rPr>
  </w:style>
  <w:style w:type="character" w:customStyle="1" w:styleId="ListLabel578">
    <w:name w:val="ListLabel 578"/>
    <w:qFormat/>
    <w:rPr>
      <w:rFonts w:ascii="Times New Roman" w:hAnsi="Times New Roman" w:cs="Simplified Arabic Fixed"/>
      <w:b/>
      <w:sz w:val="28"/>
    </w:rPr>
  </w:style>
  <w:style w:type="character" w:customStyle="1" w:styleId="ListLabel579">
    <w:name w:val="ListLabel 579"/>
    <w:qFormat/>
    <w:rPr>
      <w:rFonts w:cs="Courier New"/>
    </w:rPr>
  </w:style>
  <w:style w:type="character" w:customStyle="1" w:styleId="ListLabel580">
    <w:name w:val="ListLabel 580"/>
    <w:qFormat/>
    <w:rPr>
      <w:rFonts w:cs="Wingdings"/>
    </w:rPr>
  </w:style>
  <w:style w:type="character" w:customStyle="1" w:styleId="ListLabel581">
    <w:name w:val="ListLabel 581"/>
    <w:qFormat/>
    <w:rPr>
      <w:rFonts w:cs="Symbol"/>
    </w:rPr>
  </w:style>
  <w:style w:type="character" w:customStyle="1" w:styleId="ListLabel582">
    <w:name w:val="ListLabel 582"/>
    <w:qFormat/>
    <w:rPr>
      <w:rFonts w:cs="Courier New"/>
    </w:rPr>
  </w:style>
  <w:style w:type="character" w:customStyle="1" w:styleId="ListLabel583">
    <w:name w:val="ListLabel 583"/>
    <w:qFormat/>
    <w:rPr>
      <w:rFonts w:cs="Wingdings"/>
    </w:rPr>
  </w:style>
  <w:style w:type="character" w:customStyle="1" w:styleId="ListLabel584">
    <w:name w:val="ListLabel 584"/>
    <w:qFormat/>
    <w:rPr>
      <w:rFonts w:cs="Symbol"/>
    </w:rPr>
  </w:style>
  <w:style w:type="character" w:customStyle="1" w:styleId="ListLabel585">
    <w:name w:val="ListLabel 585"/>
    <w:qFormat/>
    <w:rPr>
      <w:rFonts w:cs="Courier New"/>
    </w:rPr>
  </w:style>
  <w:style w:type="character" w:customStyle="1" w:styleId="ListLabel586">
    <w:name w:val="ListLabel 586"/>
    <w:qFormat/>
    <w:rPr>
      <w:rFonts w:cs="Wingdings"/>
    </w:rPr>
  </w:style>
  <w:style w:type="character" w:customStyle="1" w:styleId="WW8Num6z0">
    <w:name w:val="WW8Num6z0"/>
    <w:qFormat/>
    <w:rPr>
      <w:rFonts w:ascii="Symbol" w:hAnsi="Symbol" w:cs="Symbol"/>
      <w:color w:val="000000"/>
      <w:sz w:val="28"/>
      <w:szCs w:val="28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ListLabel587">
    <w:name w:val="ListLabel 587"/>
    <w:qFormat/>
    <w:rPr>
      <w:rFonts w:cs="Simplified Arabic Fixed"/>
      <w:b/>
      <w:sz w:val="28"/>
    </w:rPr>
  </w:style>
  <w:style w:type="character" w:customStyle="1" w:styleId="ListLabel588">
    <w:name w:val="ListLabel 588"/>
    <w:qFormat/>
    <w:rPr>
      <w:rFonts w:cs="Courier New"/>
    </w:rPr>
  </w:style>
  <w:style w:type="character" w:customStyle="1" w:styleId="ListLabel589">
    <w:name w:val="ListLabel 589"/>
    <w:qFormat/>
    <w:rPr>
      <w:rFonts w:cs="Wingdings"/>
    </w:rPr>
  </w:style>
  <w:style w:type="character" w:customStyle="1" w:styleId="ListLabel590">
    <w:name w:val="ListLabel 590"/>
    <w:qFormat/>
    <w:rPr>
      <w:rFonts w:cs="Symbol"/>
    </w:rPr>
  </w:style>
  <w:style w:type="character" w:customStyle="1" w:styleId="ListLabel591">
    <w:name w:val="ListLabel 591"/>
    <w:qFormat/>
    <w:rPr>
      <w:rFonts w:cs="Courier New"/>
    </w:rPr>
  </w:style>
  <w:style w:type="character" w:customStyle="1" w:styleId="ListLabel592">
    <w:name w:val="ListLabel 592"/>
    <w:qFormat/>
    <w:rPr>
      <w:rFonts w:cs="Wingdings"/>
    </w:rPr>
  </w:style>
  <w:style w:type="character" w:customStyle="1" w:styleId="ListLabel593">
    <w:name w:val="ListLabel 593"/>
    <w:qFormat/>
    <w:rPr>
      <w:rFonts w:cs="Symbol"/>
    </w:rPr>
  </w:style>
  <w:style w:type="character" w:customStyle="1" w:styleId="ListLabel594">
    <w:name w:val="ListLabel 594"/>
    <w:qFormat/>
    <w:rPr>
      <w:rFonts w:cs="Courier New"/>
    </w:rPr>
  </w:style>
  <w:style w:type="character" w:customStyle="1" w:styleId="ListLabel595">
    <w:name w:val="ListLabel 595"/>
    <w:qFormat/>
    <w:rPr>
      <w:rFonts w:cs="Wingdings"/>
    </w:rPr>
  </w:style>
  <w:style w:type="character" w:customStyle="1" w:styleId="ListLabel596">
    <w:name w:val="ListLabel 596"/>
    <w:qFormat/>
    <w:rPr>
      <w:rFonts w:cs="Symbol"/>
      <w:color w:val="000000"/>
      <w:sz w:val="28"/>
      <w:szCs w:val="28"/>
    </w:rPr>
  </w:style>
  <w:style w:type="character" w:customStyle="1" w:styleId="ListLabel597">
    <w:name w:val="ListLabel 597"/>
    <w:qFormat/>
    <w:rPr>
      <w:rFonts w:ascii="Times New Roman" w:hAnsi="Times New Roman"/>
      <w:bCs/>
      <w:color w:val="auto"/>
      <w:sz w:val="28"/>
      <w:szCs w:val="28"/>
      <w:u w:val="none"/>
      <w:lang w:eastAsia="ru-RU"/>
    </w:rPr>
  </w:style>
  <w:style w:type="character" w:customStyle="1" w:styleId="ListLabel598">
    <w:name w:val="ListLabel 598"/>
    <w:qFormat/>
    <w:rPr>
      <w:rFonts w:ascii="Times New Roman" w:hAnsi="Times New Roman"/>
      <w:bCs/>
      <w:color w:val="auto"/>
      <w:sz w:val="28"/>
      <w:szCs w:val="28"/>
      <w:u w:val="none"/>
      <w:lang w:val="en-US" w:eastAsia="ru-RU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d">
    <w:name w:val="Body Text"/>
    <w:basedOn w:val="a"/>
    <w:uiPriority w:val="99"/>
    <w:rsid w:val="00C14C8F"/>
    <w:pPr>
      <w:spacing w:after="120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Title"/>
    <w:basedOn w:val="a"/>
    <w:uiPriority w:val="99"/>
    <w:qFormat/>
    <w:rsid w:val="00EE7A9A"/>
    <w:pPr>
      <w:jc w:val="center"/>
    </w:pPr>
    <w:rPr>
      <w:b/>
      <w:bCs/>
      <w:sz w:val="28"/>
    </w:rPr>
  </w:style>
  <w:style w:type="paragraph" w:styleId="af2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af3">
    <w:name w:val="Normal (Web)"/>
    <w:basedOn w:val="a"/>
    <w:qFormat/>
    <w:pPr>
      <w:spacing w:before="280" w:after="280"/>
    </w:pPr>
  </w:style>
  <w:style w:type="paragraph" w:styleId="20">
    <w:name w:val="Body Text 2"/>
    <w:basedOn w:val="a"/>
    <w:link w:val="21"/>
    <w:uiPriority w:val="99"/>
    <w:qFormat/>
    <w:rsid w:val="00C14C8F"/>
    <w:pPr>
      <w:jc w:val="both"/>
    </w:pPr>
    <w:rPr>
      <w:sz w:val="28"/>
    </w:rPr>
  </w:style>
  <w:style w:type="paragraph" w:customStyle="1" w:styleId="ConsPlusTitle">
    <w:name w:val="ConsPlusTitle"/>
    <w:uiPriority w:val="99"/>
    <w:qFormat/>
    <w:rsid w:val="00C14C8F"/>
    <w:pPr>
      <w:widowControl w:val="0"/>
    </w:pPr>
    <w:rPr>
      <w:rFonts w:eastAsia="Times New Roman" w:cs="Calibri"/>
      <w:b/>
      <w:bCs/>
      <w:sz w:val="24"/>
    </w:rPr>
  </w:style>
  <w:style w:type="paragraph" w:customStyle="1" w:styleId="ConsPlusNormal">
    <w:name w:val="ConsPlusNormal"/>
    <w:uiPriority w:val="99"/>
    <w:qFormat/>
    <w:rsid w:val="00A15242"/>
    <w:pPr>
      <w:widowControl w:val="0"/>
      <w:ind w:firstLine="720"/>
    </w:pPr>
    <w:rPr>
      <w:rFonts w:ascii="Arial" w:eastAsia="Times New Roman" w:hAnsi="Arial" w:cs="Arial"/>
      <w:sz w:val="24"/>
      <w:szCs w:val="20"/>
    </w:rPr>
  </w:style>
  <w:style w:type="paragraph" w:styleId="af4">
    <w:name w:val="annotation text"/>
    <w:basedOn w:val="a"/>
    <w:uiPriority w:val="99"/>
    <w:semiHidden/>
    <w:qFormat/>
    <w:rsid w:val="00CB489D"/>
    <w:rPr>
      <w:sz w:val="20"/>
      <w:szCs w:val="20"/>
    </w:rPr>
  </w:style>
  <w:style w:type="paragraph" w:styleId="af5">
    <w:name w:val="annotation subject"/>
    <w:basedOn w:val="af4"/>
    <w:next w:val="af4"/>
    <w:uiPriority w:val="99"/>
    <w:semiHidden/>
    <w:qFormat/>
    <w:rsid w:val="00CB489D"/>
    <w:rPr>
      <w:b/>
      <w:bCs/>
    </w:rPr>
  </w:style>
  <w:style w:type="paragraph" w:styleId="af6">
    <w:name w:val="Balloon Text"/>
    <w:basedOn w:val="a"/>
    <w:uiPriority w:val="99"/>
    <w:semiHidden/>
    <w:qFormat/>
    <w:rsid w:val="00CB489D"/>
    <w:rPr>
      <w:rFonts w:ascii="Tahoma" w:hAnsi="Tahoma" w:cs="Tahoma"/>
      <w:sz w:val="16"/>
      <w:szCs w:val="16"/>
    </w:rPr>
  </w:style>
  <w:style w:type="paragraph" w:styleId="af7">
    <w:name w:val="header"/>
    <w:basedOn w:val="a"/>
    <w:uiPriority w:val="99"/>
    <w:unhideWhenUsed/>
    <w:rsid w:val="008111A2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unhideWhenUsed/>
    <w:rsid w:val="008111A2"/>
    <w:pPr>
      <w:tabs>
        <w:tab w:val="center" w:pos="4677"/>
        <w:tab w:val="right" w:pos="9355"/>
      </w:tabs>
    </w:pPr>
  </w:style>
  <w:style w:type="paragraph" w:customStyle="1" w:styleId="af9">
    <w:name w:val="Содержимое таблицы"/>
    <w:basedOn w:val="a"/>
    <w:qFormat/>
    <w:pPr>
      <w:suppressLineNumbers/>
    </w:pPr>
  </w:style>
  <w:style w:type="numbering" w:customStyle="1" w:styleId="WW8Num6">
    <w:name w:val="WW8Num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rosmol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&#1044;&#1086;&#1073;&#1088;&#1086;.&#1088;&#1092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1619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Волгодонска</Company>
  <LinksUpToDate>false</LinksUpToDate>
  <CharactersWithSpaces>10827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varnavskaya_ad</dc:creator>
  <cp:lastModifiedBy>Boiko</cp:lastModifiedBy>
  <cp:revision>2</cp:revision>
  <cp:lastPrinted>2021-12-08T07:57:00Z</cp:lastPrinted>
  <dcterms:created xsi:type="dcterms:W3CDTF">2021-12-08T07:58:00Z</dcterms:created>
  <dcterms:modified xsi:type="dcterms:W3CDTF">2021-12-08T07:58:00Z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Администрация города Волгодонска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